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Optimizing Indian Equity Investments: A Comprehensive Analysis of Momentum and Advanced Strategies for Superior Risk-Adjusted Returns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provides a comprehensive analysis of systematic investment strategies tailored for the Indian equity market, with a focus on maximizing returns, minimizing drawdown, and enhancing winning probabilities. It begins by evaluating two user-provided momentum strategies, identifying their strengths and areas for refinement. Subsequently, the report introduces and elaborates on five advanced investment strategies—Enhanced Momentum, Adaptive Trend-Following, Mean Reversion, Quality-Focused Value Investing, and Low Volatility Factor—each designed to address the user's objectives. A detailed discussion of foundational concepts, including key technical indicators, robust backtesting methodologies, and disciplined risk management, underpins the strategic recommendations. The analysis synthesizes academic research and practical considerations to offer actionable guidance for constructing resilient and high-performing portfolios in India's dynamic market landscape.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Strategy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Core Concept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Indicators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Suitable Universe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Recommended Investment Horizon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Recommended Rebalancing Frequency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Expected Risk-Reward Profile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Enhanced Momentum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Combines relative and absolute strength to identify strong, sustained trends.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Multi-period ROC, 200 DMA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Nifty 500, Nifty 200 (Liquid Large &amp; Mid-cap)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Swing to Long-Term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Quarterly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Superior returns, susceptible to momentum crashes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Adaptive Trend-Following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Rides sustained market trends with volatility-adjusted signals.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50/200 EMA Crossovers, Volume, ATR/Standard Deviation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Nifty 50, Liquid Large-cap stocks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Positional/Long-Term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Monthly or Quarterly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Compounding profits, inherent drawdown risk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Mean Reversion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Capitalizes on prices reverting to their historical average after significant deviations.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EWMA, Bollinger Bands, Standard Deviation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Liquid Nifty 200, Nifty 500 stocks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Swing Trading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Weekly or Daily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Predictable, frequent opportunities, requires strict risk control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Quality-Focused Value Investing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Invests in fundamentally strong companies undervalued by the market.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P/E, High Dividend Yield, Consistent Earnings/Revenue Growth, ROE/ROCE, Low Debt, Moats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Nifty 500, Nifty LargeMidcap 250 (Large &amp; Mid-cap)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Long-Term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Semi-annually or Annually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Lower volatility, high risk-adjusted returns, may lag growth in bull markets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Volatility Factor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Focuses on stocks with historically lower price fluctuations for stability and reduced downside.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Deviation of Price Returns, Inverse Volatility Weighting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Nifty 100, S&amp;P BSE LargeMidCap (Large &amp; Mid-cap)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Long-Term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Semi-annually or Annually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Significantly reduced volatility, high risk-adjusted returns, moderate absolute returns</w:t>
            </w:r>
          </w:p>
        </w:tc>
      </w:tr>
    </w:tbl>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3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Introduction to Systematic Investment in the Indian Market</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The Dynamic Landscape of Indian Equities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Indian stock market has experienced a profound transformation over the past one to one and a half decades, driven by significant economic and financial sector reforms initiated since 1991. This evolution has propelled India to become the 5th largest economy globally in 2022.</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market offers a vast array of investment opportunities, with indices like the Nifty 500 covering more than 90% of India's listed equity universe.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comprehensive coverage includes companies across all 21 sectors, providing superior diversification at both the sector and stock levels compared to narrower indices like the Nifty 50.</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Indian market, despite its growth, exhibits unique inefficiencies and investor behaviors that can be leveraged by systematic investment strategies.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These characteristics suggest that strategies designed to identify and exploit these market anomalies may prove effective in generating superior returns.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Defining Success: Key Performance Metrics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objectively evaluate investment strategies and align with the objective of achieving maximum returns with low drawdown and highest winning chances, it is imperative to utilize a set of universally accepted performance metrics. These metrics provide a quantitative framework for assessing a strategy's efficacy and risk profile.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Returns</w:t>
      </w:r>
      <w:r w:rsidDel="00000000" w:rsidR="00000000" w:rsidRPr="00000000">
        <w:rPr>
          <w:rFonts w:ascii="Google Sans Text" w:cs="Google Sans Text" w:eastAsia="Google Sans Text" w:hAnsi="Google Sans Text"/>
          <w:i w:val="0"/>
          <w:color w:val="1b1c1d"/>
          <w:sz w:val="24"/>
          <w:szCs w:val="24"/>
          <w:rtl w:val="0"/>
        </w:rPr>
        <w:t xml:space="preserve"> are primarily measured by the Compound Annual Growth Rate (CAGR), which indicates the average annual growth rate of an investment over a specified period, assuming that all profits are reinvested.</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A higher CAGR signifies greater wealth creation over time.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Drawdown</w:t>
      </w:r>
      <w:r w:rsidDel="00000000" w:rsidR="00000000" w:rsidRPr="00000000">
        <w:rPr>
          <w:rFonts w:ascii="Google Sans Text" w:cs="Google Sans Text" w:eastAsia="Google Sans Text" w:hAnsi="Google Sans Text"/>
          <w:i w:val="0"/>
          <w:color w:val="1b1c1d"/>
          <w:sz w:val="24"/>
          <w:szCs w:val="24"/>
          <w:rtl w:val="0"/>
        </w:rPr>
        <w:t xml:space="preserve"> refers to the peak-to-trough decline in an investment or portfolio value. The Maximum Drawdown (Max Drawdown) represents the largest percentage drop from a peak in value to a subsequent trough before a new peak is achieved.</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metric is critically important for assessing a strategy's risk and its ability to preserve capital during adverse market conditions. A lower maximum drawdown is indicative of a more resilient strategy.</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Winning Chances</w:t>
      </w:r>
      <w:r w:rsidDel="00000000" w:rsidR="00000000" w:rsidRPr="00000000">
        <w:rPr>
          <w:rFonts w:ascii="Google Sans Text" w:cs="Google Sans Text" w:eastAsia="Google Sans Text" w:hAnsi="Google Sans Text"/>
          <w:i w:val="0"/>
          <w:color w:val="1b1c1d"/>
          <w:sz w:val="24"/>
          <w:szCs w:val="24"/>
          <w:rtl w:val="0"/>
        </w:rPr>
        <w:t xml:space="preserve"> or win rate, while not explicitly defined by a formula in the provided materials, refers to the percentage of profitable trades or periods. While a high win rate can be appealing, it must be considered in conjunction with other metrics, as a few large losses can negate many small wins.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Risk-Adjusted Returns</w:t>
      </w:r>
      <w:r w:rsidDel="00000000" w:rsidR="00000000" w:rsidRPr="00000000">
        <w:rPr>
          <w:rFonts w:ascii="Google Sans Text" w:cs="Google Sans Text" w:eastAsia="Google Sans Text" w:hAnsi="Google Sans Text"/>
          <w:i w:val="0"/>
          <w:color w:val="1b1c1d"/>
          <w:sz w:val="24"/>
          <w:szCs w:val="24"/>
          <w:rtl w:val="0"/>
        </w:rPr>
        <w:t xml:space="preserve"> are crucial for evaluating how efficiently returns are generated relative to the risk undertaken. The Sharpe Ratio measures the return earned per unit of volatility, with an ideal ratio typically above 1.0, and a ratio below 0.5 indicating poor risk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Another vital metric is the Return on Maximum Drawdown (RoMaD), which compares the total return (or CAGR) to the maximum drawdown. A RoMaD above 1.0 suggests that profits are larger than the worst loss, indicating a favorable risk-reward balance.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These metrics collectively provide a holistic view of a strategy's performance, balancing growth potential with capital preservation.</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Evaluation of Current Momentum Strategies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user has presented two momentum-based strategies for evaluation. A thorough analysis of their components, strengths, and inherent limitations provides a foundation for developing more robust and optimized approaches.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Bullet Momentum Strategy Analysis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strategy outlines a systematic approach to investing in momentum stocks within the Indian market.</w:t>
      </w:r>
    </w:p>
    <w:p w:rsidR="00000000" w:rsidDel="00000000" w:rsidP="00000000" w:rsidRDefault="00000000" w:rsidRPr="00000000" w14:paraId="0000004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Strategy Components:</w:t>
      </w:r>
    </w:p>
    <w:p w:rsidR="00000000" w:rsidDel="00000000" w:rsidP="00000000" w:rsidRDefault="00000000" w:rsidRPr="00000000" w14:paraId="0000004C">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Universe:</w:t>
      </w:r>
      <w:r w:rsidDel="00000000" w:rsidR="00000000" w:rsidRPr="00000000">
        <w:rPr>
          <w:rFonts w:ascii="Google Sans Text" w:cs="Google Sans Text" w:eastAsia="Google Sans Text" w:hAnsi="Google Sans Text"/>
          <w:i w:val="0"/>
          <w:color w:val="1b1c1d"/>
          <w:sz w:val="24"/>
          <w:szCs w:val="24"/>
          <w:rtl w:val="0"/>
        </w:rPr>
        <w:t xml:space="preserve"> The strategy begins by considering "ALL NSE 500 stocks" [line 1 in image]. The Nifty 500 index is a robust choice, as it encompasses over 90% of India's listed market capitalization, including large, mid, and small-cap companies across all 21 sectors.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broad universe offers significant diversification benefits.</w:t>
      </w:r>
    </w:p>
    <w:p w:rsidR="00000000" w:rsidDel="00000000" w:rsidP="00000000" w:rsidRDefault="00000000" w:rsidRPr="00000000" w14:paraId="0000004D">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Index Filter:</w:t>
      </w:r>
      <w:r w:rsidDel="00000000" w:rsidR="00000000" w:rsidRPr="00000000">
        <w:rPr>
          <w:rFonts w:ascii="Google Sans Text" w:cs="Google Sans Text" w:eastAsia="Google Sans Text" w:hAnsi="Google Sans Text"/>
          <w:i w:val="0"/>
          <w:color w:val="1b1c1d"/>
          <w:sz w:val="24"/>
          <w:szCs w:val="24"/>
          <w:rtl w:val="0"/>
        </w:rPr>
        <w:t xml:space="preserve"> A key filter is the "200 Day Moving Average (200 DMA) on Nifty 500 Index" [line 5, 10-11 in image]. The 200 DMA is a widely recognized technical indicator for identifying long-term trends.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When prices consistently trade above the 200 DMA, it signals an uptrend, while prices below indicate a downtrend.</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It also functions as a strong support or resistance level, with price crossovers often perceived as significant bullish signals.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4E">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Stock Ranking:</w:t>
      </w:r>
      <w:r w:rsidDel="00000000" w:rsidR="00000000" w:rsidRPr="00000000">
        <w:rPr>
          <w:rFonts w:ascii="Google Sans Text" w:cs="Google Sans Text" w:eastAsia="Google Sans Text" w:hAnsi="Google Sans Text"/>
          <w:i w:val="0"/>
          <w:color w:val="1b1c1d"/>
          <w:sz w:val="24"/>
          <w:szCs w:val="24"/>
          <w:rtl w:val="0"/>
        </w:rPr>
        <w:t xml:space="preserve"> Stocks are ranked based on their "12 Month Rate of Change (ROC)" [line 6 in image]. The Rate of Change (ROC) is a momentum indicator that quantifies the speed of price changes as a percentage over a specified period.</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A 12-month lookback period for ROC is generally considered appropriate for identifying long-term trends.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4F">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Rebalance &amp; Portfolio:</w:t>
      </w:r>
      <w:r w:rsidDel="00000000" w:rsidR="00000000" w:rsidRPr="00000000">
        <w:rPr>
          <w:rFonts w:ascii="Google Sans Text" w:cs="Google Sans Text" w:eastAsia="Google Sans Text" w:hAnsi="Google Sans Text"/>
          <w:i w:val="0"/>
          <w:color w:val="1b1c1d"/>
          <w:sz w:val="24"/>
          <w:szCs w:val="24"/>
          <w:rtl w:val="0"/>
        </w:rPr>
        <w:t xml:space="preserve"> The strategy dictates a weekly scan and rebalance [line 8-9 in image], maintaining a portfolio of 20 positions with an equal 5% weightage each [line 14-15 in image]. An exit rule is specified: "Exit if rank falls below 50" [line 7 in image].</w:t>
      </w:r>
    </w:p>
    <w:p w:rsidR="00000000" w:rsidDel="00000000" w:rsidP="00000000" w:rsidRDefault="00000000" w:rsidRPr="00000000" w14:paraId="0000005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Strengths:</w:t>
      </w:r>
    </w:p>
    <w:p w:rsidR="00000000" w:rsidDel="00000000" w:rsidP="00000000" w:rsidRDefault="00000000" w:rsidRPr="00000000" w14:paraId="00000051">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strategy benefits from utilizing a broad market universe (Nifty 500), which inherently provides diversification across various market capitalizations and sectors.</w:t>
      </w:r>
    </w:p>
    <w:p w:rsidR="00000000" w:rsidDel="00000000" w:rsidP="00000000" w:rsidRDefault="00000000" w:rsidRPr="00000000" w14:paraId="00000052">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It employs widely accepted and empirically supported technical indicators, namely the 200 DMA for trend identification and ROC for momentum measurement.</w:t>
      </w:r>
    </w:p>
    <w:p w:rsidR="00000000" w:rsidDel="00000000" w:rsidP="00000000" w:rsidRDefault="00000000" w:rsidRPr="00000000" w14:paraId="00000053">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choice of a 12-month ROC aligns with academic findings that suggest momentum strategies can be profitable over 3- to 12-month holding periods.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5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Limitations and Deeper Analysis:</w:t>
      </w:r>
    </w:p>
    <w:p w:rsidR="00000000" w:rsidDel="00000000" w:rsidP="00000000" w:rsidRDefault="00000000" w:rsidRPr="00000000" w14:paraId="00000055">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Simplistic Market Timing with 200 DMA:</w:t>
      </w:r>
      <w:r w:rsidDel="00000000" w:rsidR="00000000" w:rsidRPr="00000000">
        <w:rPr>
          <w:rFonts w:ascii="Google Sans Text" w:cs="Google Sans Text" w:eastAsia="Google Sans Text" w:hAnsi="Google Sans Text"/>
          <w:i w:val="0"/>
          <w:color w:val="1b1c1d"/>
          <w:sz w:val="24"/>
          <w:szCs w:val="24"/>
          <w:rtl w:val="0"/>
        </w:rPr>
        <w:t xml:space="preserve"> The strategy relies on a binary "bullish/bearish" signal solely based on the Nifty 500's position relative to its 200 DMA [lines 10-11 in image]. While the 200 DMA is indeed a robust long-term indicator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depending on a single indicator for market-wide timing can introduce vulnerabilities. Markets often experience choppy or transitional phases where a single moving average crossover might generate false signals or whipsaws. Combining the 200 DMA with other indicators, as suggested by research for stronger signals and false signal elimination, could enhance the strategy's reliability.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Furthermore, the rigid rule to "sell all on Monday morning" if the index is below the 200 DMA, while clear, may not account for intra-week market dynamics or rapid reversals, potentially leading to suboptimal exits. Over-reliance on a single, lagging indicator for broad market timing can reduce responsiveness and lead to less-than-optimal entry and exit points, ultimately impacting both returns and drawdowns.</w:t>
      </w:r>
    </w:p>
    <w:p w:rsidR="00000000" w:rsidDel="00000000" w:rsidP="00000000" w:rsidRDefault="00000000" w:rsidRPr="00000000" w14:paraId="00000056">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Fixed ROC Thresholds and Volatility:</w:t>
      </w:r>
      <w:r w:rsidDel="00000000" w:rsidR="00000000" w:rsidRPr="00000000">
        <w:rPr>
          <w:rFonts w:ascii="Google Sans Text" w:cs="Google Sans Text" w:eastAsia="Google Sans Text" w:hAnsi="Google Sans Text"/>
          <w:i w:val="0"/>
          <w:color w:val="1b1c1d"/>
          <w:sz w:val="24"/>
          <w:szCs w:val="24"/>
          <w:rtl w:val="0"/>
        </w:rPr>
        <w:t xml:space="preserve"> The strategy's exit rule, "Exit if Rank below 50" [line 7 in image], is based on a fixed threshold for the 12-month ROC. The Rate of Change indicator is not range-bound, meaning it does not oscillate between fixed upper and lower limits like RSI. Consequently, its overbought or oversold thresholds are highly dependent on the specific security's historical volatility.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Applying a static rank threshold across a diverse universe of 500 stocks might not be universally optimal. For some stocks, a rank below 50 might be a premature exit, while for others, it could be a delayed signal. This lack of adaptability to individual stock characteristics can compromise the objectives of maximizing returns and minimizing drawdowns. Applying static thresholds to dynamic, non-range-bound indicators across a diverse universe can limit a strategy's adaptability and effectiveness.</w:t>
      </w:r>
    </w:p>
    <w:p w:rsidR="00000000" w:rsidDel="00000000" w:rsidP="00000000" w:rsidRDefault="00000000" w:rsidRPr="00000000" w14:paraId="00000057">
      <w:pPr>
        <w:numPr>
          <w:ilvl w:val="1"/>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Mismatch in Rebalancing Frequency:</w:t>
      </w:r>
      <w:r w:rsidDel="00000000" w:rsidR="00000000" w:rsidRPr="00000000">
        <w:rPr>
          <w:rFonts w:ascii="Google Sans Text" w:cs="Google Sans Text" w:eastAsia="Google Sans Text" w:hAnsi="Google Sans Text"/>
          <w:i w:val="0"/>
          <w:color w:val="1b1c1d"/>
          <w:sz w:val="24"/>
          <w:szCs w:val="24"/>
          <w:rtl w:val="0"/>
        </w:rPr>
        <w:t xml:space="preserve"> The strategy uses long-term indicators (200 DMA, 12-month ROC) but proposes weekly rebalancing [line 8 in image]. Long-term trends, by their nature, do not typically change on a weekly basis. Frequent rebalancing, especially with a portfolio of 20 positions, can lead to substantial transaction costs, including brokerage fees and slippage, which erode net gains.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frequency is more suited for short-term swing trading rather than a strategy aiming to capture long-term momentum. A misalignment between the strategy's signal generation timeframe (long-term) and its rebalancing frequency (short-term) can introduce unnecessary costs and whipsaws, negatively affecting net returns and increasing volatility, thereby hindering the goal of low drawdown.</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RSI Investing Strategy Analysis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strategy also focuses on momentum, but with a different set of indicators and rebalancing frequency.</w:t>
      </w:r>
    </w:p>
    <w:p w:rsidR="00000000" w:rsidDel="00000000" w:rsidP="00000000" w:rsidRDefault="00000000" w:rsidRPr="00000000" w14:paraId="0000005C">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Strategy Components:</w:t>
      </w:r>
    </w:p>
    <w:p w:rsidR="00000000" w:rsidDel="00000000" w:rsidP="00000000" w:rsidRDefault="00000000" w:rsidRPr="00000000" w14:paraId="0000005D">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Universe:</w:t>
      </w:r>
      <w:r w:rsidDel="00000000" w:rsidR="00000000" w:rsidRPr="00000000">
        <w:rPr>
          <w:rFonts w:ascii="Google Sans Text" w:cs="Google Sans Text" w:eastAsia="Google Sans Text" w:hAnsi="Google Sans Text"/>
          <w:i w:val="0"/>
          <w:color w:val="1b1c1d"/>
          <w:sz w:val="24"/>
          <w:szCs w:val="24"/>
          <w:rtl w:val="0"/>
        </w:rPr>
        <w:t xml:space="preserve"> The strategy specifies "CNX200 Stocks (Nifty 200)" [line 20 in image]. The Nifty 200 index comprises the top 200 companies listed on the National Stock Exchange (NSE), encompassing both large and mid-cap companies.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universe offers a balanced mix of stability and growth potential, providing broader coverage than the Nifty 50.</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5E">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RSI Calculation:</w:t>
      </w:r>
      <w:r w:rsidDel="00000000" w:rsidR="00000000" w:rsidRPr="00000000">
        <w:rPr>
          <w:rFonts w:ascii="Google Sans Text" w:cs="Google Sans Text" w:eastAsia="Google Sans Text" w:hAnsi="Google Sans Text"/>
          <w:i w:val="0"/>
          <w:color w:val="1b1c1d"/>
          <w:sz w:val="24"/>
          <w:szCs w:val="24"/>
          <w:rtl w:val="0"/>
        </w:rPr>
        <w:t xml:space="preserve"> The strategy instructs to "Calculate Average of 3M, 6M, and 12M RSI" and "Rank it according to Average" [line 23-24 in image]. The Relative Strength Index (RSI) is a momentum indicator developed by J. Welles Wilder Jr., typically ranging from 0 to 100.</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It measures the speed and magnitude of price movements, commonly over a 14-period timeframe (which can be days, weeks, or months).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5F">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Portfolio &amp; Rebalance:</w:t>
      </w:r>
      <w:r w:rsidDel="00000000" w:rsidR="00000000" w:rsidRPr="00000000">
        <w:rPr>
          <w:rFonts w:ascii="Google Sans Text" w:cs="Google Sans Text" w:eastAsia="Google Sans Text" w:hAnsi="Google Sans Text"/>
          <w:i w:val="0"/>
          <w:color w:val="1b1c1d"/>
          <w:sz w:val="24"/>
          <w:szCs w:val="24"/>
          <w:rtl w:val="0"/>
        </w:rPr>
        <w:t xml:space="preserve"> The strategy maintains "20 positions with 5% weightage each" [line 21-22 in image]. The execution involves picking the "top 20 and BUY at beginning of Month" [line 25 in image] and rebalancing "at the end of the month" based on the ranking [line 26 in image]. The rule is to "Ranking again and sell which are out of 20 and buy new in top 20" [line 27 in image].</w:t>
      </w:r>
    </w:p>
    <w:p w:rsidR="00000000" w:rsidDel="00000000" w:rsidP="00000000" w:rsidRDefault="00000000" w:rsidRPr="00000000" w14:paraId="00000060">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Strengths:</w:t>
      </w:r>
    </w:p>
    <w:p w:rsidR="00000000" w:rsidDel="00000000" w:rsidP="00000000" w:rsidRDefault="00000000" w:rsidRPr="00000000" w14:paraId="00000061">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strategy benefits from a well-diversified universe (Nifty 200), which captures a significant portion of the Indian market and offers a good balance of large and mid-cap exposure.</w:t>
      </w:r>
    </w:p>
    <w:p w:rsidR="00000000" w:rsidDel="00000000" w:rsidP="00000000" w:rsidRDefault="00000000" w:rsidRPr="00000000" w14:paraId="00000062">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Employing a multi-period RSI (3-month, 6-month, 12-month average) is a sound approach for capturing sustained momentum, aligning with academic findings on the profitability of momentum strategies over multi-month periods.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3">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Monthly rebalancing is generally more appropriate for strategies that use multi-month lookback periods, as it helps reduce transaction costs compared to more frequent rebalancing, allowing trends to develop.</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64">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Limitations and Deeper Analysis:</w:t>
      </w:r>
    </w:p>
    <w:p w:rsidR="00000000" w:rsidDel="00000000" w:rsidP="00000000" w:rsidRDefault="00000000" w:rsidRPr="00000000" w14:paraId="00000065">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RSI Application for Momentum vs. Reversion:</w:t>
      </w:r>
      <w:r w:rsidDel="00000000" w:rsidR="00000000" w:rsidRPr="00000000">
        <w:rPr>
          <w:rFonts w:ascii="Google Sans Text" w:cs="Google Sans Text" w:eastAsia="Google Sans Text" w:hAnsi="Google Sans Text"/>
          <w:i w:val="0"/>
          <w:color w:val="1b1c1d"/>
          <w:sz w:val="24"/>
          <w:szCs w:val="24"/>
          <w:rtl w:val="0"/>
        </w:rPr>
        <w:t xml:space="preserve"> While RSI is widely known for identifying overbought (above 70) and oversold (below 30) conditions, signaling potential price corrections or trend reversals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strategy uses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average</w:t>
      </w:r>
      <w:r w:rsidDel="00000000" w:rsidR="00000000" w:rsidRPr="00000000">
        <w:rPr>
          <w:rFonts w:ascii="Google Sans Text" w:cs="Google Sans Text" w:eastAsia="Google Sans Text" w:hAnsi="Google Sans Text"/>
          <w:i w:val="0"/>
          <w:color w:val="1b1c1d"/>
          <w:sz w:val="24"/>
          <w:szCs w:val="24"/>
          <w:rtl w:val="0"/>
        </w:rPr>
        <w:t xml:space="preserve"> of multi-period RSIs to </w:t>
      </w:r>
      <w:r w:rsidDel="00000000" w:rsidR="00000000" w:rsidRPr="00000000">
        <w:rPr>
          <w:rFonts w:ascii="Google Sans Text" w:cs="Google Sans Text" w:eastAsia="Google Sans Text" w:hAnsi="Google Sans Text"/>
          <w:i w:val="1"/>
          <w:color w:val="1b1c1d"/>
          <w:sz w:val="24"/>
          <w:szCs w:val="24"/>
          <w:rtl w:val="0"/>
        </w:rPr>
        <w:t xml:space="preserve">rank</w:t>
      </w:r>
      <w:r w:rsidDel="00000000" w:rsidR="00000000" w:rsidRPr="00000000">
        <w:rPr>
          <w:rFonts w:ascii="Google Sans Text" w:cs="Google Sans Text" w:eastAsia="Google Sans Text" w:hAnsi="Google Sans Text"/>
          <w:i w:val="0"/>
          <w:color w:val="1b1c1d"/>
          <w:sz w:val="24"/>
          <w:szCs w:val="24"/>
          <w:rtl w:val="0"/>
        </w:rPr>
        <w:t xml:space="preserve"> stocks and select the top 20. This implies leveraging RSI as a measure of </w:t>
      </w:r>
      <w:r w:rsidDel="00000000" w:rsidR="00000000" w:rsidRPr="00000000">
        <w:rPr>
          <w:rFonts w:ascii="Google Sans Text" w:cs="Google Sans Text" w:eastAsia="Google Sans Text" w:hAnsi="Google Sans Text"/>
          <w:i w:val="1"/>
          <w:color w:val="1b1c1d"/>
          <w:sz w:val="24"/>
          <w:szCs w:val="24"/>
          <w:rtl w:val="0"/>
        </w:rPr>
        <w:t xml:space="preserve">relative momentum strength</w:t>
      </w:r>
      <w:r w:rsidDel="00000000" w:rsidR="00000000" w:rsidRPr="00000000">
        <w:rPr>
          <w:rFonts w:ascii="Google Sans Text" w:cs="Google Sans Text" w:eastAsia="Google Sans Text" w:hAnsi="Google Sans Text"/>
          <w:i w:val="0"/>
          <w:color w:val="1b1c1d"/>
          <w:sz w:val="24"/>
          <w:szCs w:val="24"/>
          <w:rtl w:val="0"/>
        </w:rPr>
        <w:t xml:space="preserve"> rather than a mean-reversion signal based on extreme values. This is a valid application of RSI for momentum, but it is important to recognize that the strategy is not utilizing RSI's traditional overbought/oversold signals for entry or exit. Understanding the specific application of a technical indicator, such as using RSI for momentum ranking versus its conventional use for overbought/oversold signals, is crucial for accurate strategy design and evaluation. Misinterpreting an indicator's primary use can lead to suboptimal outcomes.</w:t>
      </w:r>
    </w:p>
    <w:p w:rsidR="00000000" w:rsidDel="00000000" w:rsidP="00000000" w:rsidRDefault="00000000" w:rsidRPr="00000000" w14:paraId="00000066">
      <w:pPr>
        <w:numPr>
          <w:ilvl w:val="1"/>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Fixed Portfolio Size and Weighting:</w:t>
      </w:r>
      <w:r w:rsidDel="00000000" w:rsidR="00000000" w:rsidRPr="00000000">
        <w:rPr>
          <w:rFonts w:ascii="Google Sans Text" w:cs="Google Sans Text" w:eastAsia="Google Sans Text" w:hAnsi="Google Sans Text"/>
          <w:i w:val="0"/>
          <w:color w:val="1b1c1d"/>
          <w:sz w:val="24"/>
          <w:szCs w:val="24"/>
          <w:rtl w:val="0"/>
        </w:rPr>
        <w:t xml:space="preserve"> Similar to the Bullet Momentum strategy, the RSI strategy employs a fixed portfolio of 20 positions with equal 5% weightage. While this simplifies portfolio construction, it does not incorporate dynamic risk-based position sizing or conviction-based weighting. Implementing more dynamic weighting schemes, perhaps based on a stock's momentum strength or volatility, could potentially enhance risk management and contribute to lower drawdown, which is a key objective. While simplicity is a strength, fixed portfolio sizing and equal weighting may not be optimal for risk management, especially when the objective is to achieve low drawdown.</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Foundational Concepts for Strategy Design and Evaluation</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Successful systematic investing hinges on a robust understanding of technical indicators and the rigorous application of backtesting and risk management principles.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Understanding Key Technical Indicators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Technical indicators are mathematical calculations based on historical price, volume, or open interest data, used by traders to forecast future price movements.</w:t>
      </w:r>
    </w:p>
    <w:p w:rsidR="00000000" w:rsidDel="00000000" w:rsidP="00000000" w:rsidRDefault="00000000" w:rsidRPr="00000000" w14:paraId="0000006F">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200-Day Moving Average (DMA):</w:t>
      </w:r>
    </w:p>
    <w:p w:rsidR="00000000" w:rsidDel="00000000" w:rsidP="00000000" w:rsidRDefault="00000000" w:rsidRPr="00000000" w14:paraId="00000070">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Definition:</w:t>
      </w:r>
      <w:r w:rsidDel="00000000" w:rsidR="00000000" w:rsidRPr="00000000">
        <w:rPr>
          <w:rFonts w:ascii="Google Sans Text" w:cs="Google Sans Text" w:eastAsia="Google Sans Text" w:hAnsi="Google Sans Text"/>
          <w:i w:val="0"/>
          <w:color w:val="1b1c1d"/>
          <w:sz w:val="24"/>
          <w:szCs w:val="24"/>
          <w:rtl w:val="0"/>
        </w:rPr>
        <w:t xml:space="preserve"> The 200-day moving average is a widely used long-term trend indicator calculated by averaging the closing prices of a security over the past 200 trading periods.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It smooths out short-term price fluctuations, providing a clearer picture of the underlying trend.</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71">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Significance:</w:t>
      </w:r>
      <w:r w:rsidDel="00000000" w:rsidR="00000000" w:rsidRPr="00000000">
        <w:rPr>
          <w:rFonts w:ascii="Google Sans Text" w:cs="Google Sans Text" w:eastAsia="Google Sans Text" w:hAnsi="Google Sans Text"/>
          <w:i w:val="0"/>
          <w:color w:val="1b1c1d"/>
          <w:sz w:val="24"/>
          <w:szCs w:val="24"/>
          <w:rtl w:val="0"/>
        </w:rPr>
        <w:t xml:space="preserve"> This indicator is crucial for identifying long-term trends: if prices consistently trade above the 200 DMA, the security is considered to be in an uptrend; conversely, if prices are continuously below, it indicates a downtrend.</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200 DMA often acts as a strong support or resistance level, and instances where prices cross over this line can be perceived as significant bullish or bearish signals.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Its widespread popularity among traders can also make it a self-fulfilling indicator, as collective action based on its signals can influence market sentiment.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72">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Rate of Change (ROC):</w:t>
      </w:r>
    </w:p>
    <w:p w:rsidR="00000000" w:rsidDel="00000000" w:rsidP="00000000" w:rsidRDefault="00000000" w:rsidRPr="00000000" w14:paraId="00000073">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Definition:</w:t>
      </w:r>
      <w:r w:rsidDel="00000000" w:rsidR="00000000" w:rsidRPr="00000000">
        <w:rPr>
          <w:rFonts w:ascii="Google Sans Text" w:cs="Google Sans Text" w:eastAsia="Google Sans Text" w:hAnsi="Google Sans Text"/>
          <w:i w:val="0"/>
          <w:color w:val="1b1c1d"/>
          <w:sz w:val="24"/>
          <w:szCs w:val="24"/>
          <w:rtl w:val="0"/>
        </w:rPr>
        <w:t xml:space="preserve"> The Rate of Change (ROC) is a momentum indicator that measures the speed at which prices are changing. It is calculated by determining the percentage change in price over a specified time period.</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74">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Significance:</w:t>
      </w:r>
      <w:r w:rsidDel="00000000" w:rsidR="00000000" w:rsidRPr="00000000">
        <w:rPr>
          <w:rFonts w:ascii="Google Sans Text" w:cs="Google Sans Text" w:eastAsia="Google Sans Text" w:hAnsi="Google Sans Text"/>
          <w:i w:val="0"/>
          <w:color w:val="1b1c1d"/>
          <w:sz w:val="24"/>
          <w:szCs w:val="24"/>
          <w:rtl w:val="0"/>
        </w:rPr>
        <w:t xml:space="preserve"> ROC helps identify the velocity and direction of price movements. A positive ROC indicates that prices are rising, while a negative ROC suggests prices are falling.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 sensitivity of the indicator is highly dependent on the chosen lookback period; shorter periods (e.g., 7-14 days) create a more sensitive indicator suitable for short-term trading, whereas longer periods (e.g., 36-200 days) provide a smoother and more reliable indication of long-term trends.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Unlike some other oscillators, ROC is not range-bound, meaning it has no fixed upper or lower limits (other than zero if the price goes to zero). Therefore, identifying overbought or oversold conditions with ROC requires examining historical data and considering the security's specific volatility.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75">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Relative Strength Index (RSI):</w:t>
      </w:r>
    </w:p>
    <w:p w:rsidR="00000000" w:rsidDel="00000000" w:rsidP="00000000" w:rsidRDefault="00000000" w:rsidRPr="00000000" w14:paraId="00000076">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Definition:</w:t>
      </w:r>
      <w:r w:rsidDel="00000000" w:rsidR="00000000" w:rsidRPr="00000000">
        <w:rPr>
          <w:rFonts w:ascii="Google Sans Text" w:cs="Google Sans Text" w:eastAsia="Google Sans Text" w:hAnsi="Google Sans Text"/>
          <w:i w:val="0"/>
          <w:color w:val="1b1c1d"/>
          <w:sz w:val="24"/>
          <w:szCs w:val="24"/>
          <w:rtl w:val="0"/>
        </w:rPr>
        <w:t xml:space="preserve"> The Relative Strength Index (RSI) is a momentum oscillator developed by J. Welles Wilder Jr. that typically ranges from 0 to 100.</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It measures the speed and magnitude of recent price changes, usually over a 14-period timeframe (e.g., 14 days, weeks, or months).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77">
      <w:pPr>
        <w:numPr>
          <w:ilvl w:val="1"/>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Significance:</w:t>
      </w:r>
      <w:r w:rsidDel="00000000" w:rsidR="00000000" w:rsidRPr="00000000">
        <w:rPr>
          <w:rFonts w:ascii="Google Sans Text" w:cs="Google Sans Text" w:eastAsia="Google Sans Text" w:hAnsi="Google Sans Text"/>
          <w:i w:val="0"/>
          <w:color w:val="1b1c1d"/>
          <w:sz w:val="24"/>
          <w:szCs w:val="24"/>
          <w:rtl w:val="0"/>
        </w:rPr>
        <w:t xml:space="preserve"> The primary use of RSI is to identify overbought or oversold conditions in a security. Readings above 70 typically suggest an overbought state, indicating a potential price correction or trend reversal, while readings below 30 suggest an oversold state, signaling a potential rebound.</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RSI can also reveal divergences between price action and momentum, which can signal weakening trends or impending reversals.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It is often most effective when used in conjunction with other technical indicators, such as moving averages, to validate signals and eliminate false positives.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The Imperative of Backtesting and Risk Management</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any systematic investment strategy, particularly those aiming for specific performance objectives like low drawdown and high winning chances, rigorous backtesting and disciplined risk management are not merely optional but absolutely essential.</w:t>
      </w:r>
    </w:p>
    <w:p w:rsidR="00000000" w:rsidDel="00000000" w:rsidP="00000000" w:rsidRDefault="00000000" w:rsidRPr="00000000" w14:paraId="0000007C">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Importance of Robust Backtesting:</w:t>
      </w:r>
    </w:p>
    <w:p w:rsidR="00000000" w:rsidDel="00000000" w:rsidP="00000000" w:rsidRDefault="00000000" w:rsidRPr="00000000" w14:paraId="0000007D">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Backtesting is the process of simulating a trading strategy using historical market data to evaluate its hypothetical past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process is critical for identifying potential flaws in a strategy before real capital is committed, building conviction in its efficacy, and refining entry, exit, and position sizing rules.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7E">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For a strategy to be truly robust, backtesting should be conducted over "at least 10 years of historical data" and "across multiple market phases," including bullish periods, bearish corrections, and sideways or range-bound markets.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comprehensive approach is vital to avoid "curve fitting," where a strategy appears profitable only because it is optimized for a specific historical period (e.g., a bull market from 2021 to 2023) but fails miserably in different market conditions, such as a downturn.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Superficial backtesting can lead to false confidence and significant losses in live trading. True validation requires rigorous testing across diverse market conditions to ensure the strategy can withstand various economic cycles and unexpected events.</w:t>
      </w:r>
    </w:p>
    <w:p w:rsidR="00000000" w:rsidDel="00000000" w:rsidP="00000000" w:rsidRDefault="00000000" w:rsidRPr="00000000" w14:paraId="0000007F">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Performance Metrics for Backtesting:</w:t>
      </w:r>
    </w:p>
    <w:p w:rsidR="00000000" w:rsidDel="00000000" w:rsidP="00000000" w:rsidRDefault="00000000" w:rsidRPr="00000000" w14:paraId="00000080">
      <w:pPr>
        <w:numPr>
          <w:ilvl w:val="1"/>
          <w:numId w:val="36"/>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To objectively assess a strategy's performance and suitability, several key metrics are indispensable:</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Metric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Definition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Importance for Investor (Max Return, Low Drawdown, Win Chances)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CAGR (Compound Annual Growth 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average annual growth rate of an investment over a specified period, assuming profits are reinvested.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Directly measures the "maximum return" potential over time. A higher CAGR indicates greater wealth accumulation.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Maximum Drawdown (Max Drawdown)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largest percentage drop from a peak in portfolio value to a subsequent trough before a new peak is achieved.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Crucial for assessing "low drawdown." It quantifies the worst-case scenario for capital loss, indicating the strategy's resilience.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Sharpe Ratio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Measures risk-adjusted return, indicating how much return is earned per unit of volatility (standard deviation of returns).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Essential for evaluating efficiency. An ideal Sharpe Ratio is &gt;1, showing higher returns without excessive risk. Directly addresses "low drawdown" by considering volatility.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RoMaD (Return on Maximum Drawdown)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Compares total return (or CAGR) to the maximum drawdown, showing the return earned per unit of drawdown risk.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a direct measure of return relative to the largest loss. A RoMaD &gt; 1 indicates profits exceed the worst loss, aligning with "low drawdown" and "maximum return."</w:t>
            </w:r>
          </w:p>
        </w:tc>
      </w:tr>
    </w:tbl>
    <w:p w:rsidR="00000000" w:rsidDel="00000000" w:rsidP="00000000" w:rsidRDefault="00000000" w:rsidRPr="00000000" w14:paraId="0000009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Simulating Real-World Conditions:</w:t>
      </w:r>
    </w:p>
    <w:p w:rsidR="00000000" w:rsidDel="00000000" w:rsidP="00000000" w:rsidRDefault="00000000" w:rsidRPr="00000000" w14:paraId="00000092">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Accurate backtesting requires simulating real-world trading conditions. This means accounting for factors such as slippage (the difference between the expected price of a trade and the price at which it is executed), brokerage fees, and other transaction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Frequent trades, as seen in some strategies, can significantly erode gains if these costs are not factored in.</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Furthermore, the liquidity of stocks can impact execution, especially for illiquid assets or during volatile periods, where poor execution can lead to losses.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9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Risk Management Principles:</w:t>
      </w:r>
    </w:p>
    <w:p w:rsidR="00000000" w:rsidDel="00000000" w:rsidP="00000000" w:rsidRDefault="00000000" w:rsidRPr="00000000" w14:paraId="00000094">
      <w:pPr>
        <w:numPr>
          <w:ilvl w:val="1"/>
          <w:numId w:val="4"/>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Achieving "low drawdown" requires a multi-faceted approach to risk management that extends beyond just the strategy's design. Robust risk management involves proactive measures such as defining clear stop-loss levels for each trade.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These pre-defined exit points help limit potential losses if a trade moves adversely. Maintaining a fixed risk per trade, typically a small percentage of total capital (e.g., 1-2%), is paramount to control potential losses from any single trade and prevent it from jeopardizing the entire portfolio.</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Diversification across asset classes or sectors also contributes to reducing overall portfolio risk.</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These are not merely optional add-ons but integral components that directly contribute to controlling downside risk and achieving the objective of low drawdown in live trading. A theoretically sound strategy can still fail in practice without disciplined risk management. Achieving low drawdown necessitates a comprehensive approach that integrates protective measures at every stage of the investment process, from initial position sizing to exit strategies.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Advanced Investment Strategies for the Indian Equity Market</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Building upon the evaluation of the initial strategies and the foundational concepts, the following advanced investment strategies are proposed, each designed to optimize returns while controlling drawdown and enhancing winning probabilities, suitable for swing or long-term investment horizons.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Enhanced Momentum Strategy (Combining Relative and Absolute Strength)</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strategy refines the concept of momentum investing by integrating both relative and absolute strength measures, building on the proven profitability of momentum in the Indian market.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Academic research indicates that such "enhanced momentum" strategies can outperform conventional price momentum approaches in India.</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9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Core Concept:</w:t>
      </w:r>
      <w:r w:rsidDel="00000000" w:rsidR="00000000" w:rsidRPr="00000000">
        <w:rPr>
          <w:rFonts w:ascii="Google Sans Text" w:cs="Google Sans Text" w:eastAsia="Google Sans Text" w:hAnsi="Google Sans Text"/>
          <w:i w:val="0"/>
          <w:color w:val="1b1c1d"/>
          <w:sz w:val="24"/>
          <w:szCs w:val="24"/>
          <w:rtl w:val="0"/>
        </w:rPr>
        <w:t xml:space="preserve"> The strategy identifies stocks that are not only performing strongly compared to their peers (relative strength) but also exhibiting a clear upward trend in isolation (absolute strength). This dual filtering aims to capture sustained momentum while mitigating the risk of investing in stocks that are merely recovering from a deep decline or showing short-term bounces within a broader downtrend.</w:t>
      </w:r>
    </w:p>
    <w:p w:rsidR="00000000" w:rsidDel="00000000" w:rsidP="00000000" w:rsidRDefault="00000000" w:rsidRPr="00000000" w14:paraId="0000009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Indicators/Rules:</w:t>
      </w:r>
    </w:p>
    <w:p w:rsidR="00000000" w:rsidDel="00000000" w:rsidP="00000000" w:rsidRDefault="00000000" w:rsidRPr="00000000" w14:paraId="0000009F">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Universe:</w:t>
      </w:r>
      <w:r w:rsidDel="00000000" w:rsidR="00000000" w:rsidRPr="00000000">
        <w:rPr>
          <w:rFonts w:ascii="Google Sans Text" w:cs="Google Sans Text" w:eastAsia="Google Sans Text" w:hAnsi="Google Sans Text"/>
          <w:i w:val="0"/>
          <w:color w:val="1b1c1d"/>
          <w:sz w:val="24"/>
          <w:szCs w:val="24"/>
          <w:rtl w:val="0"/>
        </w:rPr>
        <w:t xml:space="preserve"> A broad and liquid universe is essential. The Nifty 500 or Nifty 200 are suitable choices, offering extensive market exposure and sufficient liquidity.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A0">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Relative Strength:</w:t>
      </w:r>
      <w:r w:rsidDel="00000000" w:rsidR="00000000" w:rsidRPr="00000000">
        <w:rPr>
          <w:rFonts w:ascii="Google Sans Text" w:cs="Google Sans Text" w:eastAsia="Google Sans Text" w:hAnsi="Google Sans Text"/>
          <w:i w:val="0"/>
          <w:color w:val="1b1c1d"/>
          <w:sz w:val="24"/>
          <w:szCs w:val="24"/>
          <w:rtl w:val="0"/>
        </w:rPr>
        <w:t xml:space="preserve"> Stocks are ranked based on their compounded returns over multiple lookback periods, such as 3-month, 6-month, and 12-month periods. This multi-period approach, similar to the RSI strategy's multi-period average, helps capture sustained momentum rather than fleeting short-term spikes. The strategy focuses on the top performers, for instance, the top 10-20% of the selected universe.</w:t>
      </w:r>
    </w:p>
    <w:p w:rsidR="00000000" w:rsidDel="00000000" w:rsidP="00000000" w:rsidRDefault="00000000" w:rsidRPr="00000000" w14:paraId="000000A1">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Absolute Strength Filter:</w:t>
      </w:r>
      <w:r w:rsidDel="00000000" w:rsidR="00000000" w:rsidRPr="00000000">
        <w:rPr>
          <w:rFonts w:ascii="Google Sans Text" w:cs="Google Sans Text" w:eastAsia="Google Sans Text" w:hAnsi="Google Sans Text"/>
          <w:i w:val="0"/>
          <w:color w:val="1b1c1d"/>
          <w:sz w:val="24"/>
          <w:szCs w:val="24"/>
          <w:rtl w:val="0"/>
        </w:rPr>
        <w:t xml:space="preserve"> To confirm a healthy long-term uptrend, selected stocks must also be trading above their 200-day Moving Average (DMA).</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acts as a crucial bullish filter, preventing investment in stocks that might show short-term relative strength but are fundamentally in a long-term downtrend.</w:t>
      </w:r>
    </w:p>
    <w:p w:rsidR="00000000" w:rsidDel="00000000" w:rsidP="00000000" w:rsidRDefault="00000000" w:rsidRPr="00000000" w14:paraId="000000A2">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Exclusion/Risk Mitigation:</w:t>
      </w:r>
      <w:r w:rsidDel="00000000" w:rsidR="00000000" w:rsidRPr="00000000">
        <w:rPr>
          <w:rFonts w:ascii="Google Sans Text" w:cs="Google Sans Text" w:eastAsia="Google Sans Text" w:hAnsi="Google Sans Text"/>
          <w:i w:val="0"/>
          <w:color w:val="1b1c1d"/>
          <w:sz w:val="24"/>
          <w:szCs w:val="24"/>
          <w:rtl w:val="0"/>
        </w:rPr>
        <w:t xml:space="preserve"> To improve profitability and reduce drawdowns, consider excluding stocks that have experienced "extremely salient payoffs"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or show signs of extreme overextension (e.g., exceptionally high ROC values that might suggest an unsustainable temporary spike). This helps avoid potential sharp reversals.</w:t>
      </w:r>
    </w:p>
    <w:p w:rsidR="00000000" w:rsidDel="00000000" w:rsidP="00000000" w:rsidRDefault="00000000" w:rsidRPr="00000000" w14:paraId="000000A3">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Entry/Exit:</w:t>
      </w:r>
      <w:r w:rsidDel="00000000" w:rsidR="00000000" w:rsidRPr="00000000">
        <w:rPr>
          <w:rFonts w:ascii="Google Sans Text" w:cs="Google Sans Text" w:eastAsia="Google Sans Text" w:hAnsi="Google Sans Text"/>
          <w:i w:val="0"/>
          <w:color w:val="1b1c1d"/>
          <w:sz w:val="24"/>
          <w:szCs w:val="24"/>
          <w:rtl w:val="0"/>
        </w:rPr>
        <w:t xml:space="preserve"> Positions are initiated in top-ranked stocks that satisfy the absolute strength filter. An exit signal is triggered if a stock's relative strength ranking drops significantly (e.g., falling out of the top 30% of the universe) or if it breaches its 200 DMA from above, indicating a potential trend reversal.</w:t>
      </w:r>
    </w:p>
    <w:p w:rsidR="00000000" w:rsidDel="00000000" w:rsidP="00000000" w:rsidRDefault="00000000" w:rsidRPr="00000000" w14:paraId="000000A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Suitable Universe:</w:t>
      </w:r>
      <w:r w:rsidDel="00000000" w:rsidR="00000000" w:rsidRPr="00000000">
        <w:rPr>
          <w:rFonts w:ascii="Google Sans Text" w:cs="Google Sans Text" w:eastAsia="Google Sans Text" w:hAnsi="Google Sans Text"/>
          <w:i w:val="0"/>
          <w:color w:val="1b1c1d"/>
          <w:sz w:val="24"/>
          <w:szCs w:val="24"/>
          <w:rtl w:val="0"/>
        </w:rPr>
        <w:t xml:space="preserve"> This strategy is best suited for large and mid-cap stocks, ideally drawn from the Nifty 200 or Nifty 500 indices, given their better liquidity and diversification characteristics.</w:t>
      </w:r>
    </w:p>
    <w:p w:rsidR="00000000" w:rsidDel="00000000" w:rsidP="00000000" w:rsidRDefault="00000000" w:rsidRPr="00000000" w14:paraId="000000A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Recommended Investment Horizon:</w:t>
      </w:r>
      <w:r w:rsidDel="00000000" w:rsidR="00000000" w:rsidRPr="00000000">
        <w:rPr>
          <w:rFonts w:ascii="Google Sans Text" w:cs="Google Sans Text" w:eastAsia="Google Sans Text" w:hAnsi="Google Sans Text"/>
          <w:i w:val="0"/>
          <w:color w:val="1b1c1d"/>
          <w:sz w:val="24"/>
          <w:szCs w:val="24"/>
          <w:rtl w:val="0"/>
        </w:rPr>
        <w:t xml:space="preserve"> This strategy is suitable for both swing and long-term investment horizons, as momentum effects have been observed to persist over 3-12 months.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Recommended Rebalancing Frequency:</w:t>
      </w:r>
      <w:r w:rsidDel="00000000" w:rsidR="00000000" w:rsidRPr="00000000">
        <w:rPr>
          <w:rFonts w:ascii="Google Sans Text" w:cs="Google Sans Text" w:eastAsia="Google Sans Text" w:hAnsi="Google Sans Text"/>
          <w:i w:val="0"/>
          <w:color w:val="1b1c1d"/>
          <w:sz w:val="24"/>
          <w:szCs w:val="24"/>
          <w:rtl w:val="0"/>
        </w:rPr>
        <w:t xml:space="preserve"> Quarterly rebalancing is recommended. Academic research suggests that quarterly rebalancing can generate the "highest risk-adjusted performance" for momentum strategies in India.</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This frequency strikes a balance between capturing sustained trends and minimizing the impact of transaction costs.</w:t>
      </w:r>
    </w:p>
    <w:p w:rsidR="00000000" w:rsidDel="00000000" w:rsidP="00000000" w:rsidRDefault="00000000" w:rsidRPr="00000000" w14:paraId="000000A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Expected Risk-Reward Profile:</w:t>
      </w:r>
      <w:r w:rsidDel="00000000" w:rsidR="00000000" w:rsidRPr="00000000">
        <w:rPr>
          <w:rFonts w:ascii="Google Sans Text" w:cs="Google Sans Text" w:eastAsia="Google Sans Text" w:hAnsi="Google Sans Text"/>
          <w:i w:val="0"/>
          <w:color w:val="1b1c1d"/>
          <w:sz w:val="24"/>
          <w:szCs w:val="24"/>
          <w:rtl w:val="0"/>
        </w:rPr>
        <w:t xml:space="preserve"> This strategy aims for superior returns compared to traditional momentum approaches. However, it is important to acknowledge that momentum strategies, while profitable, can still be susceptible to "momentum crashes," which are infrequent but persistent periods of negative returns.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Therefore, disciplined risk management, including the use of stop-losses, appropriate position sizing, and portfolio diversification, remains crucial.</w:t>
      </w:r>
    </w:p>
    <w:p w:rsidR="00000000" w:rsidDel="00000000" w:rsidP="00000000" w:rsidRDefault="00000000" w:rsidRPr="00000000" w14:paraId="000000A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Behavioral Basis of Momentum Profits:</w:t>
      </w:r>
      <w:r w:rsidDel="00000000" w:rsidR="00000000" w:rsidRPr="00000000">
        <w:rPr>
          <w:rFonts w:ascii="Google Sans Text" w:cs="Google Sans Text" w:eastAsia="Google Sans Text" w:hAnsi="Google Sans Text"/>
          <w:i w:val="0"/>
          <w:color w:val="1b1c1d"/>
          <w:sz w:val="24"/>
          <w:szCs w:val="24"/>
          <w:rtl w:val="0"/>
        </w:rPr>
        <w:t xml:space="preserve"> The persistence and profitability of momentum strategies in India are not merely statistical anomalies. Research explicitly states that "investor overreaction is the possible explanation of momentum profits in India"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and that "stock returns are predictable based on past returns".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suggests that momentum strategies exploit inherent behavioral biases within the Indian market, such as delayed reactions to new information or overreactions to initial price movements. This understanding provides a stronger theoretical underpinning for the long-term viability and profitability of systematic momentum strategies, as they capitalize on predictable human biases rather than relying solely on fleeting market conditions.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Adaptive Trend-Following Strategy (Multi-period EMA Crossovers with Volatility Filters)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strategy aims to systematically "buy when the trend is up, and sell or short when the trend is down"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but with an adaptive component that incorporates market volatility to refine signals and manage risk. It leverages the empirically observed persistence of trends in financial markets.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A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Core Concept:</w:t>
      </w:r>
      <w:r w:rsidDel="00000000" w:rsidR="00000000" w:rsidRPr="00000000">
        <w:rPr>
          <w:rFonts w:ascii="Google Sans Text" w:cs="Google Sans Text" w:eastAsia="Google Sans Text" w:hAnsi="Google Sans Text"/>
          <w:i w:val="0"/>
          <w:color w:val="1b1c1d"/>
          <w:sz w:val="24"/>
          <w:szCs w:val="24"/>
          <w:rtl w:val="0"/>
        </w:rPr>
        <w:t xml:space="preserve"> The strategy seeks to identify and ride sustained market trends using multiple moving averages, while dynamically adjusting to changing market volatility. This helps to filter out noise and improve the reliability of entry and exit signals, enhancing the strategy's ability to compound profits over time.</w:t>
      </w:r>
    </w:p>
    <w:p w:rsidR="00000000" w:rsidDel="00000000" w:rsidP="00000000" w:rsidRDefault="00000000" w:rsidRPr="00000000" w14:paraId="000000A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Indicators/Rules:</w:t>
      </w:r>
    </w:p>
    <w:p w:rsidR="00000000" w:rsidDel="00000000" w:rsidP="00000000" w:rsidRDefault="00000000" w:rsidRPr="00000000" w14:paraId="000000AF">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Universe:</w:t>
      </w:r>
      <w:r w:rsidDel="00000000" w:rsidR="00000000" w:rsidRPr="00000000">
        <w:rPr>
          <w:rFonts w:ascii="Google Sans Text" w:cs="Google Sans Text" w:eastAsia="Google Sans Text" w:hAnsi="Google Sans Text"/>
          <w:i w:val="0"/>
          <w:color w:val="1b1c1d"/>
          <w:sz w:val="24"/>
          <w:szCs w:val="24"/>
          <w:rtl w:val="0"/>
        </w:rPr>
        <w:t xml:space="preserve"> Highly liquid large-cap stocks or index ETFs, such as those tracking the Nifty 50, are ideal for this strategy due to their deep liquidity and clear trend behavior.</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B0">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Trend Identification:</w:t>
      </w:r>
      <w:r w:rsidDel="00000000" w:rsidR="00000000" w:rsidRPr="00000000">
        <w:rPr>
          <w:rFonts w:ascii="Google Sans Text" w:cs="Google Sans Text" w:eastAsia="Google Sans Text" w:hAnsi="Google Sans Text"/>
          <w:i w:val="0"/>
          <w:color w:val="1b1c1d"/>
          <w:sz w:val="24"/>
          <w:szCs w:val="24"/>
          <w:rtl w:val="0"/>
        </w:rPr>
        <w:t xml:space="preserve"> A combination of a shorter-term Exponential Moving Average (EMA) (e.g., 50-day EMA) and a longer-term EMA (e.g., 200-day EMA) is used.</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A bullish trend is confirmed when the shorter EMA crosses above the longer EMA, indicating upward momentum, and vice-versa for bearish trends.</w:t>
      </w:r>
    </w:p>
    <w:p w:rsidR="00000000" w:rsidDel="00000000" w:rsidP="00000000" w:rsidRDefault="00000000" w:rsidRPr="00000000" w14:paraId="000000B1">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Entry Signal:</w:t>
      </w:r>
      <w:r w:rsidDel="00000000" w:rsidR="00000000" w:rsidRPr="00000000">
        <w:rPr>
          <w:rFonts w:ascii="Google Sans Text" w:cs="Google Sans Text" w:eastAsia="Google Sans Text" w:hAnsi="Google Sans Text"/>
          <w:i w:val="0"/>
          <w:color w:val="1b1c1d"/>
          <w:sz w:val="24"/>
          <w:szCs w:val="24"/>
          <w:rtl w:val="0"/>
        </w:rPr>
        <w:t xml:space="preserve"> Entry signals are strengthened by requiring confirmation, such as the price breaking above a recent resistance level with increased trading volume.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This adds conviction to the trend signal, reducing false positives.</w:t>
      </w:r>
    </w:p>
    <w:p w:rsidR="00000000" w:rsidDel="00000000" w:rsidP="00000000" w:rsidRDefault="00000000" w:rsidRPr="00000000" w14:paraId="000000B2">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Volatility Adaptation:</w:t>
      </w:r>
      <w:r w:rsidDel="00000000" w:rsidR="00000000" w:rsidRPr="00000000">
        <w:rPr>
          <w:rFonts w:ascii="Google Sans Text" w:cs="Google Sans Text" w:eastAsia="Google Sans Text" w:hAnsi="Google Sans Text"/>
          <w:i w:val="0"/>
          <w:color w:val="1b1c1d"/>
          <w:sz w:val="24"/>
          <w:szCs w:val="24"/>
          <w:rtl w:val="0"/>
        </w:rPr>
        <w:t xml:space="preserve"> Incorporating volatility measures, such as the Average True Range (ATR) or standard deviation, allows the strategy to adapt to market conditions.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For instance, during periods of high volatility, the strategy might require stronger confirmation for signals, or position sizes could be reduced to control risk effectively.</w:t>
      </w:r>
    </w:p>
    <w:p w:rsidR="00000000" w:rsidDel="00000000" w:rsidP="00000000" w:rsidRDefault="00000000" w:rsidRPr="00000000" w14:paraId="000000B3">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Exit Strategy:</w:t>
      </w:r>
      <w:r w:rsidDel="00000000" w:rsidR="00000000" w:rsidRPr="00000000">
        <w:rPr>
          <w:rFonts w:ascii="Google Sans Text" w:cs="Google Sans Text" w:eastAsia="Google Sans Text" w:hAnsi="Google Sans Text"/>
          <w:i w:val="0"/>
          <w:color w:val="1b1c1d"/>
          <w:sz w:val="24"/>
          <w:szCs w:val="24"/>
          <w:rtl w:val="0"/>
        </w:rPr>
        <w:t xml:space="preserve"> Positions are exited when the trend shows clear signs of reversal. This could be signaled by the shorter EMA crossing below the longer EMA, a breakdown below significant support levels, or the formation of bearish chart patterns.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B4">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Risk Management:</w:t>
      </w:r>
      <w:r w:rsidDel="00000000" w:rsidR="00000000" w:rsidRPr="00000000">
        <w:rPr>
          <w:rFonts w:ascii="Google Sans Text" w:cs="Google Sans Text" w:eastAsia="Google Sans Text" w:hAnsi="Google Sans Text"/>
          <w:i w:val="0"/>
          <w:color w:val="1b1c1d"/>
          <w:sz w:val="24"/>
          <w:szCs w:val="24"/>
          <w:rtl w:val="0"/>
        </w:rPr>
        <w:t xml:space="preserve"> Strict risk management is paramount. Stop-loss orders are implemented below swing lows for long trades or above swing highs for short trades to limit potential losses.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Adhering to a fixed capital risk per trade, typically 1-2% of the total capital, is a golden rule for preserving capital.</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B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Suitable Universe:</w:t>
      </w:r>
      <w:r w:rsidDel="00000000" w:rsidR="00000000" w:rsidRPr="00000000">
        <w:rPr>
          <w:rFonts w:ascii="Google Sans Text" w:cs="Google Sans Text" w:eastAsia="Google Sans Text" w:hAnsi="Google Sans Text"/>
          <w:i w:val="0"/>
          <w:color w:val="1b1c1d"/>
          <w:sz w:val="24"/>
          <w:szCs w:val="24"/>
          <w:rtl w:val="0"/>
        </w:rPr>
        <w:t xml:space="preserve"> This strategy is best suited for liquid large-cap stocks or index ETFs (e.g., Nifty 50 ETF) due to its focus on broader, more discernible trends and the need for efficient execution.</w:t>
      </w:r>
    </w:p>
    <w:p w:rsidR="00000000" w:rsidDel="00000000" w:rsidP="00000000" w:rsidRDefault="00000000" w:rsidRPr="00000000" w14:paraId="000000B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Recommended Investment Horizon:</w:t>
      </w:r>
      <w:r w:rsidDel="00000000" w:rsidR="00000000" w:rsidRPr="00000000">
        <w:rPr>
          <w:rFonts w:ascii="Google Sans Text" w:cs="Google Sans Text" w:eastAsia="Google Sans Text" w:hAnsi="Google Sans Text"/>
          <w:i w:val="0"/>
          <w:color w:val="1b1c1d"/>
          <w:sz w:val="24"/>
          <w:szCs w:val="24"/>
          <w:rtl w:val="0"/>
        </w:rPr>
        <w:t xml:space="preserve"> The strategy is designed for positional or long-term investment, as it aims to capture and ride sustained market moves.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B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Recommended Rebalancing Frequency:</w:t>
      </w:r>
      <w:r w:rsidDel="00000000" w:rsidR="00000000" w:rsidRPr="00000000">
        <w:rPr>
          <w:rFonts w:ascii="Google Sans Text" w:cs="Google Sans Text" w:eastAsia="Google Sans Text" w:hAnsi="Google Sans Text"/>
          <w:i w:val="0"/>
          <w:color w:val="1b1c1d"/>
          <w:sz w:val="24"/>
          <w:szCs w:val="24"/>
          <w:rtl w:val="0"/>
        </w:rPr>
        <w:t xml:space="preserve"> Monthly or quarterly rebalancing is recommended. This frequency allows trends to mature, reduces the impact of short-term market noise, and minimizes transaction costs, which can significantly erode profits from frequent trading.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B8">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Expected Risk-Reward Profile:</w:t>
      </w:r>
      <w:r w:rsidDel="00000000" w:rsidR="00000000" w:rsidRPr="00000000">
        <w:rPr>
          <w:rFonts w:ascii="Google Sans Text" w:cs="Google Sans Text" w:eastAsia="Google Sans Text" w:hAnsi="Google Sans Text"/>
          <w:i w:val="0"/>
          <w:color w:val="1b1c1d"/>
          <w:sz w:val="24"/>
          <w:szCs w:val="24"/>
          <w:rtl w:val="0"/>
        </w:rPr>
        <w:t xml:space="preserve"> This strategy aims for compounding profits by riding strong, sustained trends.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While trend-following strategies have historically demonstrated profitability, it is crucial to understand that they can experience significant drawdowns over long periods.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For example, a hypothetical strategy with a respectable Sharpe ratio of 0.5 has a nearly four in five probability of experiencing a 20% or greater drawdown over a 25-year period.</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This highlights that even robust trend-following strategies are not immune to substantial capital declines and require strong psychological discipline and capital preservation techniques. Investors must understand that "low drawdown" is a relative term. Even successful strategies will experience periods of significant capital decline. Effective risk management and psychological resilience are as crucial as the strategy itself for long-term success.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Mean Reversion Strategy (Volatility Band-Based)</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strategy capitalizes on the empirically observed mean-reverting tendency in the Indian equity market.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core premise is that when asset prices deviate significantly from their historical average, they tend to revert back to that mean over time.</w:t>
      </w:r>
    </w:p>
    <w:p w:rsidR="00000000" w:rsidDel="00000000" w:rsidP="00000000" w:rsidRDefault="00000000" w:rsidRPr="00000000" w14:paraId="000000BD">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Core Concept:</w:t>
      </w:r>
      <w:r w:rsidDel="00000000" w:rsidR="00000000" w:rsidRPr="00000000">
        <w:rPr>
          <w:rFonts w:ascii="Google Sans Text" w:cs="Google Sans Text" w:eastAsia="Google Sans Text" w:hAnsi="Google Sans Text"/>
          <w:i w:val="0"/>
          <w:color w:val="1b1c1d"/>
          <w:sz w:val="24"/>
          <w:szCs w:val="24"/>
          <w:rtl w:val="0"/>
        </w:rPr>
        <w:t xml:space="preserve"> The strategy identifies temporary price extremes—overbought or oversold conditions—and takes positions expecting the price to return to its statistical average. This approach is particularly effective in markets that exhibit periods of weak-form inefficiency, where prices tend to correct themselves after overshooting.</w:t>
      </w:r>
    </w:p>
    <w:p w:rsidR="00000000" w:rsidDel="00000000" w:rsidP="00000000" w:rsidRDefault="00000000" w:rsidRPr="00000000" w14:paraId="000000B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Indicators/Rules:</w:t>
      </w:r>
    </w:p>
    <w:p w:rsidR="00000000" w:rsidDel="00000000" w:rsidP="00000000" w:rsidRDefault="00000000" w:rsidRPr="00000000" w14:paraId="000000BF">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Universe:</w:t>
      </w:r>
      <w:r w:rsidDel="00000000" w:rsidR="00000000" w:rsidRPr="00000000">
        <w:rPr>
          <w:rFonts w:ascii="Google Sans Text" w:cs="Google Sans Text" w:eastAsia="Google Sans Text" w:hAnsi="Google Sans Text"/>
          <w:i w:val="0"/>
          <w:color w:val="1b1c1d"/>
          <w:sz w:val="24"/>
          <w:szCs w:val="24"/>
          <w:rtl w:val="0"/>
        </w:rPr>
        <w:t xml:space="preserve"> This strategy is best applied to liquid stocks within indices like the Nifty 200 or Nifty 500. It is advisable to avoid less liquid small indices, as they are more vulnerable to external events and may not exhibit consistent mean-reverting behavior.</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C0">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Mean Identification:</w:t>
      </w:r>
      <w:r w:rsidDel="00000000" w:rsidR="00000000" w:rsidRPr="00000000">
        <w:rPr>
          <w:rFonts w:ascii="Google Sans Text" w:cs="Google Sans Text" w:eastAsia="Google Sans Text" w:hAnsi="Google Sans Text"/>
          <w:i w:val="0"/>
          <w:color w:val="1b1c1d"/>
          <w:sz w:val="24"/>
          <w:szCs w:val="24"/>
          <w:rtl w:val="0"/>
        </w:rPr>
        <w:t xml:space="preserve"> A dynamic mean is calculated using an Exponentially Weighted Moving Average (EWMA), which is more responsive to recent price movements compared to a Simple Moving Average (SMA).</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SMAs can also be used, but EWMA offers better adaptability.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C1">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Deviation Identification (Volatility Bands):</w:t>
      </w:r>
      <w:r w:rsidDel="00000000" w:rsidR="00000000" w:rsidRPr="00000000">
        <w:rPr>
          <w:rFonts w:ascii="Google Sans Text" w:cs="Google Sans Text" w:eastAsia="Google Sans Text" w:hAnsi="Google Sans Text"/>
          <w:i w:val="0"/>
          <w:color w:val="1b1c1d"/>
          <w:sz w:val="24"/>
          <w:szCs w:val="24"/>
          <w:rtl w:val="0"/>
        </w:rPr>
        <w:t xml:space="preserve"> Volatility bands, such as Bollinger Bands or standard deviation-based channels, are plotted around the EWMA.</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These bands typically represent statistical likelihoods of price deviation (e.g., two standard deviations from the mean), signaling potential overbought or oversold conditions.</w:t>
      </w:r>
    </w:p>
    <w:p w:rsidR="00000000" w:rsidDel="00000000" w:rsidP="00000000" w:rsidRDefault="00000000" w:rsidRPr="00000000" w14:paraId="000000C2">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Entry Signals:</w:t>
      </w:r>
    </w:p>
    <w:p w:rsidR="00000000" w:rsidDel="00000000" w:rsidP="00000000" w:rsidRDefault="00000000" w:rsidRPr="00000000" w14:paraId="000000C3">
      <w:pPr>
        <w:numPr>
          <w:ilvl w:val="2"/>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Long Positions:</w:t>
      </w:r>
      <w:r w:rsidDel="00000000" w:rsidR="00000000" w:rsidRPr="00000000">
        <w:rPr>
          <w:rFonts w:ascii="Google Sans Text" w:cs="Google Sans Text" w:eastAsia="Google Sans Text" w:hAnsi="Google Sans Text"/>
          <w:i w:val="0"/>
          <w:color w:val="1b1c1d"/>
          <w:sz w:val="24"/>
          <w:szCs w:val="24"/>
          <w:rtl w:val="0"/>
        </w:rPr>
        <w:t xml:space="preserve"> A long position is initiated when the stock price falls below the lower volatility band, indicating an oversold condition and a high probability of reversion to the mean.</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C4">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Short Positions:</w:t>
      </w:r>
      <w:r w:rsidDel="00000000" w:rsidR="00000000" w:rsidRPr="00000000">
        <w:rPr>
          <w:rFonts w:ascii="Google Sans Text" w:cs="Google Sans Text" w:eastAsia="Google Sans Text" w:hAnsi="Google Sans Text"/>
          <w:i w:val="0"/>
          <w:color w:val="1b1c1d"/>
          <w:sz w:val="24"/>
          <w:szCs w:val="24"/>
          <w:rtl w:val="0"/>
        </w:rPr>
        <w:t xml:space="preserve"> A short position is initiated when the stock price rises above the upper volatility band, indicating an overbought condition and a high probability of reversion to the mean.</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C5">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Exit Signals:</w:t>
      </w:r>
      <w:r w:rsidDel="00000000" w:rsidR="00000000" w:rsidRPr="00000000">
        <w:rPr>
          <w:rFonts w:ascii="Google Sans Text" w:cs="Google Sans Text" w:eastAsia="Google Sans Text" w:hAnsi="Google Sans Text"/>
          <w:i w:val="0"/>
          <w:color w:val="1b1c1d"/>
          <w:sz w:val="24"/>
          <w:szCs w:val="24"/>
          <w:rtl w:val="0"/>
        </w:rPr>
        <w:t xml:space="preserve"> Positions are typically closed when the price reverts back to the calculated mean (EWMA)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locking in profits from the reversion.</w:t>
      </w:r>
    </w:p>
    <w:p w:rsidR="00000000" w:rsidDel="00000000" w:rsidP="00000000" w:rsidRDefault="00000000" w:rsidRPr="00000000" w14:paraId="000000C6">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Risk Management:</w:t>
      </w:r>
      <w:r w:rsidDel="00000000" w:rsidR="00000000" w:rsidRPr="00000000">
        <w:rPr>
          <w:rFonts w:ascii="Google Sans Text" w:cs="Google Sans Text" w:eastAsia="Google Sans Text" w:hAnsi="Google Sans Text"/>
          <w:i w:val="0"/>
          <w:color w:val="1b1c1d"/>
          <w:sz w:val="24"/>
          <w:szCs w:val="24"/>
          <w:rtl w:val="0"/>
        </w:rPr>
        <w:t xml:space="preserve"> Strict stop-loss orders are crucial to limit potential losses if the price continues to deviate against the expected reversion, as mean reversion is not guaranteed in every instance.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Careful position sizing is also necessary to ensure that no single trade disproportionately affects the overall portfolio.</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C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Suitable Universe:</w:t>
      </w:r>
      <w:r w:rsidDel="00000000" w:rsidR="00000000" w:rsidRPr="00000000">
        <w:rPr>
          <w:rFonts w:ascii="Google Sans Text" w:cs="Google Sans Text" w:eastAsia="Google Sans Text" w:hAnsi="Google Sans Text"/>
          <w:i w:val="0"/>
          <w:color w:val="1b1c1d"/>
          <w:sz w:val="24"/>
          <w:szCs w:val="24"/>
          <w:rtl w:val="0"/>
        </w:rPr>
        <w:t xml:space="preserve"> This strategy requires highly liquid stocks to ensure efficient entry and exit and to minimize slippage, making large and mid-cap segments ideal.</w:t>
      </w:r>
    </w:p>
    <w:p w:rsidR="00000000" w:rsidDel="00000000" w:rsidP="00000000" w:rsidRDefault="00000000" w:rsidRPr="00000000" w14:paraId="000000C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Recommended Investment Horizon:</w:t>
      </w:r>
      <w:r w:rsidDel="00000000" w:rsidR="00000000" w:rsidRPr="00000000">
        <w:rPr>
          <w:rFonts w:ascii="Google Sans Text" w:cs="Google Sans Text" w:eastAsia="Google Sans Text" w:hAnsi="Google Sans Text"/>
          <w:i w:val="0"/>
          <w:color w:val="1b1c1d"/>
          <w:sz w:val="24"/>
          <w:szCs w:val="24"/>
          <w:rtl w:val="0"/>
        </w:rPr>
        <w:t xml:space="preserve"> Mean reversion opportunities are often short-lived and require frequent trading, making this strategy most suitable for swing trading.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C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Recommended Rebalancing Frequency:</w:t>
      </w:r>
      <w:r w:rsidDel="00000000" w:rsidR="00000000" w:rsidRPr="00000000">
        <w:rPr>
          <w:rFonts w:ascii="Google Sans Text" w:cs="Google Sans Text" w:eastAsia="Google Sans Text" w:hAnsi="Google Sans Text"/>
          <w:i w:val="0"/>
          <w:color w:val="1b1c1d"/>
          <w:sz w:val="24"/>
          <w:szCs w:val="24"/>
          <w:rtl w:val="0"/>
        </w:rPr>
        <w:t xml:space="preserve"> Given the "frequency of trades" advantage of mean reversion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weekly or even daily rebalancing may be necessary to capture fleeting opportunities.</w:t>
      </w:r>
    </w:p>
    <w:p w:rsidR="00000000" w:rsidDel="00000000" w:rsidP="00000000" w:rsidRDefault="00000000" w:rsidRPr="00000000" w14:paraId="000000C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Expected Risk-Reward Profile:</w:t>
      </w:r>
      <w:r w:rsidDel="00000000" w:rsidR="00000000" w:rsidRPr="00000000">
        <w:rPr>
          <w:rFonts w:ascii="Google Sans Text" w:cs="Google Sans Text" w:eastAsia="Google Sans Text" w:hAnsi="Google Sans Text"/>
          <w:i w:val="0"/>
          <w:color w:val="1b1c1d"/>
          <w:sz w:val="24"/>
          <w:szCs w:val="24"/>
          <w:rtl w:val="0"/>
        </w:rPr>
        <w:t xml:space="preserve"> This strategy offers a degree of predictability based on historical tendencies.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It can generate frequent trading opportunities in both volatile and stable markets, allowing traders to profit regularly.</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However, periods of strong, sustained trends can cause prices to remain outside the bands for extended periods, necessitating strict risk control to prevent significant losses.</w:t>
      </w:r>
    </w:p>
    <w:p w:rsidR="00000000" w:rsidDel="00000000" w:rsidP="00000000" w:rsidRDefault="00000000" w:rsidRPr="00000000" w14:paraId="000000C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Academic Validation of Mean Reversion in India:</w:t>
      </w:r>
      <w:r w:rsidDel="00000000" w:rsidR="00000000" w:rsidRPr="00000000">
        <w:rPr>
          <w:rFonts w:ascii="Google Sans Text" w:cs="Google Sans Text" w:eastAsia="Google Sans Text" w:hAnsi="Google Sans Text"/>
          <w:i w:val="0"/>
          <w:color w:val="1b1c1d"/>
          <w:sz w:val="24"/>
          <w:szCs w:val="24"/>
          <w:rtl w:val="0"/>
        </w:rPr>
        <w:t xml:space="preserve"> Academic studies provide strong empirical evidence confirming a "mean-reverting tendency in the Indian stock returns".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phenomenon "implies violation of efficient market hypothesis in India"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particularly in its weak form, suggesting that temporary imbalances in pricing can be exploited for profit. The documented inefficiency of the Indian market provides a fertile ground for strategies like mean reversion, which rely on prices deviating from intrinsic value before returning. This indicates a persistent opportunity for systematic traders.</w:t>
      </w:r>
    </w:p>
    <w:p w:rsidR="00000000" w:rsidDel="00000000" w:rsidP="00000000" w:rsidRDefault="00000000" w:rsidRPr="00000000" w14:paraId="000000CC">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Behavioral Influence on Mean Reversion:</w:t>
      </w:r>
      <w:r w:rsidDel="00000000" w:rsidR="00000000" w:rsidRPr="00000000">
        <w:rPr>
          <w:rFonts w:ascii="Google Sans Text" w:cs="Google Sans Text" w:eastAsia="Google Sans Text" w:hAnsi="Google Sans Text"/>
          <w:i w:val="0"/>
          <w:color w:val="1b1c1d"/>
          <w:sz w:val="24"/>
          <w:szCs w:val="24"/>
          <w:rtl w:val="0"/>
        </w:rPr>
        <w:t xml:space="preserve"> Research explicitly states that "investor behavior" is a "key driver of mean reversion".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connection to behavioral finance suggests that mean reversion, similar to momentum, arises from human psychological biases. While momentum might exploit delayed reactions, mean reversion often capitalizes on overreactions that push prices too far from their fair value. Understanding the behavioral underpinnings of market phenomena can enhance strategy design, leading to more robust and persistent alpha generation by systematically exploiting predictable human biases.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Quality-Focused Value Investing Strategy</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strategy integrates the time-tested principles of value investing with a strong emphasis on identifying "quality" companies.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This combination aims to mitigate the risks associated with "value traps" (stocks that appear cheap but remain so due to deteriorating fundamentals) and ensures investment in fundamentally sound businesses, aligning with the objectives of low drawdown and maximum long-term returns.</w:t>
      </w:r>
    </w:p>
    <w:p w:rsidR="00000000" w:rsidDel="00000000" w:rsidP="00000000" w:rsidRDefault="00000000" w:rsidRPr="00000000" w14:paraId="000000D1">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Core Concept:</w:t>
      </w:r>
      <w:r w:rsidDel="00000000" w:rsidR="00000000" w:rsidRPr="00000000">
        <w:rPr>
          <w:rFonts w:ascii="Google Sans Text" w:cs="Google Sans Text" w:eastAsia="Google Sans Text" w:hAnsi="Google Sans Text"/>
          <w:i w:val="0"/>
          <w:color w:val="1b1c1d"/>
          <w:sz w:val="24"/>
          <w:szCs w:val="24"/>
          <w:rtl w:val="0"/>
        </w:rPr>
        <w:t xml:space="preserve"> The strategy seeks to acquire shares of excellent businesses at a discount to their intrinsic value, ensuring that the underlying company possesses robust financial health, strong management, and sustainable competitive advantages. The expectation is that the market will eventually recognize the true worth of these quality companies, leading to capital appreciation.</w:t>
      </w:r>
    </w:p>
    <w:p w:rsidR="00000000" w:rsidDel="00000000" w:rsidP="00000000" w:rsidRDefault="00000000" w:rsidRPr="00000000" w14:paraId="000000D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Indicators/Rules:</w:t>
      </w:r>
    </w:p>
    <w:p w:rsidR="00000000" w:rsidDel="00000000" w:rsidP="00000000" w:rsidRDefault="00000000" w:rsidRPr="00000000" w14:paraId="000000D3">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Universe:</w:t>
      </w:r>
      <w:r w:rsidDel="00000000" w:rsidR="00000000" w:rsidRPr="00000000">
        <w:rPr>
          <w:rFonts w:ascii="Google Sans Text" w:cs="Google Sans Text" w:eastAsia="Google Sans Text" w:hAnsi="Google Sans Text"/>
          <w:i w:val="0"/>
          <w:color w:val="1b1c1d"/>
          <w:sz w:val="24"/>
          <w:szCs w:val="24"/>
          <w:rtl w:val="0"/>
        </w:rPr>
        <w:t xml:space="preserve"> Large and mid-cap stocks are generally preferred due to their greater stability and liquidity. Suitable universes include the Nifty 500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or the S&amp;P BSE LargeMidCap.</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D4">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Value Screening:</w:t>
      </w:r>
      <w:r w:rsidDel="00000000" w:rsidR="00000000" w:rsidRPr="00000000">
        <w:rPr>
          <w:rFonts w:ascii="Google Sans Text" w:cs="Google Sans Text" w:eastAsia="Google Sans Text" w:hAnsi="Google Sans Text"/>
          <w:i w:val="0"/>
          <w:color w:val="1b1c1d"/>
          <w:sz w:val="24"/>
          <w:szCs w:val="24"/>
          <w:rtl w:val="0"/>
        </w:rPr>
        <w:t xml:space="preserve"> Identify stocks that appear undervalued by the market. This typically involves looking for companies with low Price-to-Earnings (P/E) ratios compared to their industry peers and potentially high dividend yields.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The goal is to find stocks trading below their estimated intrinsic value.</w:t>
      </w:r>
    </w:p>
    <w:p w:rsidR="00000000" w:rsidDel="00000000" w:rsidP="00000000" w:rsidRDefault="00000000" w:rsidRPr="00000000" w14:paraId="000000D5">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Quality Screening:</w:t>
      </w:r>
      <w:r w:rsidDel="00000000" w:rsidR="00000000" w:rsidRPr="00000000">
        <w:rPr>
          <w:rFonts w:ascii="Google Sans Text" w:cs="Google Sans Text" w:eastAsia="Google Sans Text" w:hAnsi="Google Sans Text"/>
          <w:i w:val="0"/>
          <w:color w:val="1b1c1d"/>
          <w:sz w:val="24"/>
          <w:szCs w:val="24"/>
          <w:rtl w:val="0"/>
        </w:rPr>
        <w:t xml:space="preserve"> A rigorous quality filter is applied to ensure fundamental soundness:</w:t>
      </w:r>
    </w:p>
    <w:p w:rsidR="00000000" w:rsidDel="00000000" w:rsidP="00000000" w:rsidRDefault="00000000" w:rsidRPr="00000000" w14:paraId="000000D6">
      <w:pPr>
        <w:numPr>
          <w:ilvl w:val="2"/>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Consistent Growth:</w:t>
      </w:r>
      <w:r w:rsidDel="00000000" w:rsidR="00000000" w:rsidRPr="00000000">
        <w:rPr>
          <w:rFonts w:ascii="Google Sans Text" w:cs="Google Sans Text" w:eastAsia="Google Sans Text" w:hAnsi="Google Sans Text"/>
          <w:i w:val="0"/>
          <w:color w:val="1b1c1d"/>
          <w:sz w:val="24"/>
          <w:szCs w:val="24"/>
          <w:rtl w:val="0"/>
        </w:rPr>
        <w:t xml:space="preserve"> Look for companies demonstrating consistent earnings and revenue growth over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D7">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Financial Health:</w:t>
      </w:r>
      <w:r w:rsidDel="00000000" w:rsidR="00000000" w:rsidRPr="00000000">
        <w:rPr>
          <w:rFonts w:ascii="Google Sans Text" w:cs="Google Sans Text" w:eastAsia="Google Sans Text" w:hAnsi="Google Sans Text"/>
          <w:i w:val="0"/>
          <w:color w:val="1b1c1d"/>
          <w:sz w:val="24"/>
          <w:szCs w:val="24"/>
          <w:rtl w:val="0"/>
        </w:rPr>
        <w:t xml:space="preserve"> Prioritize businesses with strong financial health, characterized by low debt levels and robust cash flow generation.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D8">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Profitability Metrics:</w:t>
      </w:r>
      <w:r w:rsidDel="00000000" w:rsidR="00000000" w:rsidRPr="00000000">
        <w:rPr>
          <w:rFonts w:ascii="Google Sans Text" w:cs="Google Sans Text" w:eastAsia="Google Sans Text" w:hAnsi="Google Sans Text"/>
          <w:i w:val="0"/>
          <w:color w:val="1b1c1d"/>
          <w:sz w:val="24"/>
          <w:szCs w:val="24"/>
          <w:rtl w:val="0"/>
        </w:rPr>
        <w:t xml:space="preserve"> High Return on Equity (ROE) and Return on Capital Employed (ROCE) indicate efficient utilization of capital and strong profitability.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D9">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Competitive Moats:</w:t>
      </w:r>
      <w:r w:rsidDel="00000000" w:rsidR="00000000" w:rsidRPr="00000000">
        <w:rPr>
          <w:rFonts w:ascii="Google Sans Text" w:cs="Google Sans Text" w:eastAsia="Google Sans Text" w:hAnsi="Google Sans Text"/>
          <w:i w:val="0"/>
          <w:color w:val="1b1c1d"/>
          <w:sz w:val="24"/>
          <w:szCs w:val="24"/>
          <w:rtl w:val="0"/>
        </w:rPr>
        <w:t xml:space="preserve"> Identify companies with sustainable competitive advantages or "moats" that protect their market position and profitability over the long term.</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DA">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Management Quality:</w:t>
      </w:r>
      <w:r w:rsidDel="00000000" w:rsidR="00000000" w:rsidRPr="00000000">
        <w:rPr>
          <w:rFonts w:ascii="Google Sans Text" w:cs="Google Sans Text" w:eastAsia="Google Sans Text" w:hAnsi="Google Sans Text"/>
          <w:i w:val="0"/>
          <w:color w:val="1b1c1d"/>
          <w:sz w:val="24"/>
          <w:szCs w:val="24"/>
          <w:rtl w:val="0"/>
        </w:rPr>
        <w:t xml:space="preserve"> Assess the quality of corporate governance and management, as this is crucial for long-term business success.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DB">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Entry/Exit:</w:t>
      </w:r>
      <w:r w:rsidDel="00000000" w:rsidR="00000000" w:rsidRPr="00000000">
        <w:rPr>
          <w:rFonts w:ascii="Google Sans Text" w:cs="Google Sans Text" w:eastAsia="Google Sans Text" w:hAnsi="Google Sans Text"/>
          <w:i w:val="0"/>
          <w:color w:val="1b1c1d"/>
          <w:sz w:val="24"/>
          <w:szCs w:val="24"/>
          <w:rtl w:val="0"/>
        </w:rPr>
        <w:t xml:space="preserve"> Positions are initiated when a company exhibits strong quality characteristics and its valuation is attractive (trading at a significant discount to its intrinsic value). Exits occur if the company's fundamental quality deteriorates, its valuation becomes excessive, or a more compelling investment opportunity arises.</w:t>
      </w:r>
    </w:p>
    <w:p w:rsidR="00000000" w:rsidDel="00000000" w:rsidP="00000000" w:rsidRDefault="00000000" w:rsidRPr="00000000" w14:paraId="000000D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Suitable Universe:</w:t>
      </w:r>
      <w:r w:rsidDel="00000000" w:rsidR="00000000" w:rsidRPr="00000000">
        <w:rPr>
          <w:rFonts w:ascii="Google Sans Text" w:cs="Google Sans Text" w:eastAsia="Google Sans Text" w:hAnsi="Google Sans Text"/>
          <w:i w:val="0"/>
          <w:color w:val="1b1c1d"/>
          <w:sz w:val="24"/>
          <w:szCs w:val="24"/>
          <w:rtl w:val="0"/>
        </w:rPr>
        <w:t xml:space="preserve"> This strategy is suitable for companies with strong fundamentals across various sectors, focusing on established businesses rather than speculative ventures.</w:t>
      </w:r>
    </w:p>
    <w:p w:rsidR="00000000" w:rsidDel="00000000" w:rsidP="00000000" w:rsidRDefault="00000000" w:rsidRPr="00000000" w14:paraId="000000D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Recommended Investment Horizon:</w:t>
      </w:r>
      <w:r w:rsidDel="00000000" w:rsidR="00000000" w:rsidRPr="00000000">
        <w:rPr>
          <w:rFonts w:ascii="Google Sans Text" w:cs="Google Sans Text" w:eastAsia="Google Sans Text" w:hAnsi="Google Sans Text"/>
          <w:i w:val="0"/>
          <w:color w:val="1b1c1d"/>
          <w:sz w:val="24"/>
          <w:szCs w:val="24"/>
          <w:rtl w:val="0"/>
        </w:rPr>
        <w:t xml:space="preserve"> Value investing is inherently a long-term strategy. It requires considerable patience, as the market may take a significant amount of time to recognize and re-price undervalued stocks to their true intrinsic value.</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D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Recommended Rebalancing Frequency:</w:t>
      </w:r>
      <w:r w:rsidDel="00000000" w:rsidR="00000000" w:rsidRPr="00000000">
        <w:rPr>
          <w:rFonts w:ascii="Google Sans Text" w:cs="Google Sans Text" w:eastAsia="Google Sans Text" w:hAnsi="Google Sans Text"/>
          <w:i w:val="0"/>
          <w:color w:val="1b1c1d"/>
          <w:sz w:val="24"/>
          <w:szCs w:val="24"/>
          <w:rtl w:val="0"/>
        </w:rPr>
        <w:t xml:space="preserve"> Semi-annually or annually. Infrequent rebalancing aligns with the long-term nature of value investing, reduces transaction costs, and allows the investment thesis to play out over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D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Expected Risk-Reward Profile:</w:t>
      </w:r>
      <w:r w:rsidDel="00000000" w:rsidR="00000000" w:rsidRPr="00000000">
        <w:rPr>
          <w:rFonts w:ascii="Google Sans Text" w:cs="Google Sans Text" w:eastAsia="Google Sans Text" w:hAnsi="Google Sans Text"/>
          <w:i w:val="0"/>
          <w:color w:val="1b1c1d"/>
          <w:sz w:val="24"/>
          <w:szCs w:val="24"/>
          <w:rtl w:val="0"/>
        </w:rPr>
        <w:t xml:space="preserve"> Quality-focused value strategies tend to exhibit lower volatility and deliver higher risk-adjusted returns compared to pure growth or pure value strategies.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However, they may experience periods of underperformance, particularly during market phases dominated by high-growth stocks where valuations are disregarded.</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E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Synergy of Quality and Value for Risk-Adjusted Returns:</w:t>
      </w:r>
      <w:r w:rsidDel="00000000" w:rsidR="00000000" w:rsidRPr="00000000">
        <w:rPr>
          <w:rFonts w:ascii="Google Sans Text" w:cs="Google Sans Text" w:eastAsia="Google Sans Text" w:hAnsi="Google Sans Text"/>
          <w:i w:val="0"/>
          <w:color w:val="1b1c1d"/>
          <w:sz w:val="24"/>
          <w:szCs w:val="24"/>
          <w:rtl w:val="0"/>
        </w:rPr>
        <w:t xml:space="preserve"> Research highlights that "quality" and "low volatility" factors in India have historically demonstrated reduced return volatility and the highest risk-adjusted returns.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Furthermore, "Quality: Companies with strong balance sheets and stable profits are safer investments".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By combining the "value" approach (buying cheap) with a "quality" filter, this strategy systematically selects fundamentally sound companies that are temporarily undervalued. This synergistic approach directly addresses the objective of "low drawdown" by focusing on resilient businesses, while also targeting "maximum return" as these quality companies eventually revert to their fair value. Integrating multiple factors, such as value and quality, can create more robust strategies that offer superior risk-adjusted returns by capturing different market anomalies and providing diversification benefits.</w:t>
      </w:r>
    </w:p>
    <w:p w:rsidR="00000000" w:rsidDel="00000000" w:rsidP="00000000" w:rsidRDefault="00000000" w:rsidRPr="00000000" w14:paraId="000000E1">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Prerequisite of Patience in Value Investing:</w:t>
      </w:r>
      <w:r w:rsidDel="00000000" w:rsidR="00000000" w:rsidRPr="00000000">
        <w:rPr>
          <w:rFonts w:ascii="Google Sans Text" w:cs="Google Sans Text" w:eastAsia="Google Sans Text" w:hAnsi="Google Sans Text"/>
          <w:i w:val="0"/>
          <w:color w:val="1b1c1d"/>
          <w:sz w:val="24"/>
          <w:szCs w:val="24"/>
          <w:rtl w:val="0"/>
        </w:rPr>
        <w:t xml:space="preserve"> A critical aspect of value investing, repeatedly emphasized in research, is that "the market may take very long to discover these stocks and it may test your patience".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This underscores the significant psychological challenge investors face during prolonged periods of underperformance. The success of this strategy hinges not just on identifying undervalued quality companies, but also on the investor's ability to maintain discipline and avoid premature selling due to market impatience. Successful long-term investing often requires strong behavioral discipline, especially with strategies that may experience prolonged periods of underperformance. Investors must align their temperament with the strategy's time horizon.</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 Low Volatility Factor Strategy</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strategy is designed for investors who prioritize capital preservation and stable returns, particularly in volatile market environments. It systematically invests in stocks that have historically exhibited lower price fluctuations.</w:t>
      </w:r>
    </w:p>
    <w:p w:rsidR="00000000" w:rsidDel="00000000" w:rsidP="00000000" w:rsidRDefault="00000000" w:rsidRPr="00000000" w14:paraId="000000E6">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Core Concept:</w:t>
      </w:r>
      <w:r w:rsidDel="00000000" w:rsidR="00000000" w:rsidRPr="00000000">
        <w:rPr>
          <w:rFonts w:ascii="Google Sans Text" w:cs="Google Sans Text" w:eastAsia="Google Sans Text" w:hAnsi="Google Sans Text"/>
          <w:i w:val="0"/>
          <w:color w:val="1b1c1d"/>
          <w:sz w:val="24"/>
          <w:szCs w:val="24"/>
          <w:rtl w:val="0"/>
        </w:rPr>
        <w:t xml:space="preserve"> The low volatility factor strategy operates on the premise that less volatile stocks can provide comparable or even superior risk-adjusted returns over the long term, especially during market downturns, by significantly reducing drawdown. It is considered a defensive factor.</w:t>
      </w:r>
    </w:p>
    <w:p w:rsidR="00000000" w:rsidDel="00000000" w:rsidP="00000000" w:rsidRDefault="00000000" w:rsidRPr="00000000" w14:paraId="000000E7">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Indicators/Rules:</w:t>
      </w:r>
    </w:p>
    <w:p w:rsidR="00000000" w:rsidDel="00000000" w:rsidP="00000000" w:rsidRDefault="00000000" w:rsidRPr="00000000" w14:paraId="000000E8">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Universe:</w:t>
      </w:r>
      <w:r w:rsidDel="00000000" w:rsidR="00000000" w:rsidRPr="00000000">
        <w:rPr>
          <w:rFonts w:ascii="Google Sans Text" w:cs="Google Sans Text" w:eastAsia="Google Sans Text" w:hAnsi="Google Sans Text"/>
          <w:i w:val="0"/>
          <w:color w:val="1b1c1d"/>
          <w:sz w:val="24"/>
          <w:szCs w:val="24"/>
          <w:rtl w:val="0"/>
        </w:rPr>
        <w:t xml:space="preserve"> This strategy is typically applied to large-cap or large-mid-cap indices, such as the Nifty 100 or the S&amp;P BSE LargeMidCap, as these segments generally contain more stable and liquid companies.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E9">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Selection Criteria:</w:t>
      </w:r>
      <w:r w:rsidDel="00000000" w:rsidR="00000000" w:rsidRPr="00000000">
        <w:rPr>
          <w:rFonts w:ascii="Google Sans Text" w:cs="Google Sans Text" w:eastAsia="Google Sans Text" w:hAnsi="Google Sans Text"/>
          <w:i w:val="0"/>
          <w:color w:val="1b1c1d"/>
          <w:sz w:val="24"/>
          <w:szCs w:val="24"/>
          <w:rtl w:val="0"/>
        </w:rPr>
        <w:t xml:space="preserve"> Companies are selected based on their historical price volatility, typically measured as the standard deviation of their daily price returns over a specified lookback period (e.g., one year).</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The strategy identifies and invests in companies with the lowest volatility scores.</w:t>
      </w:r>
    </w:p>
    <w:p w:rsidR="00000000" w:rsidDel="00000000" w:rsidP="00000000" w:rsidRDefault="00000000" w:rsidRPr="00000000" w14:paraId="000000EA">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Weighting:</w:t>
      </w:r>
      <w:r w:rsidDel="00000000" w:rsidR="00000000" w:rsidRPr="00000000">
        <w:rPr>
          <w:rFonts w:ascii="Google Sans Text" w:cs="Google Sans Text" w:eastAsia="Google Sans Text" w:hAnsi="Google Sans Text"/>
          <w:i w:val="0"/>
          <w:color w:val="1b1c1d"/>
          <w:sz w:val="24"/>
          <w:szCs w:val="24"/>
          <w:rtl w:val="0"/>
        </w:rPr>
        <w:t xml:space="preserve"> Portfolio construction often involves inverse volatility weighting, where less volatile stocks receive a higher allocation within the portfolio. This amplifies the low volatility effect.</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EB">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Portfolio Construction:</w:t>
      </w:r>
      <w:r w:rsidDel="00000000" w:rsidR="00000000" w:rsidRPr="00000000">
        <w:rPr>
          <w:rFonts w:ascii="Google Sans Text" w:cs="Google Sans Text" w:eastAsia="Google Sans Text" w:hAnsi="Google Sans Text"/>
          <w:i w:val="0"/>
          <w:color w:val="1b1c1d"/>
          <w:sz w:val="24"/>
          <w:szCs w:val="24"/>
          <w:rtl w:val="0"/>
        </w:rPr>
        <w:t xml:space="preserve"> A fixed number of the least volatile stocks are selected (e.g., 30 stocks, as seen in the Nifty100 Low Volatility 30 index) to form the portfolio.</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EC">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Suitable Universe:</w:t>
      </w:r>
      <w:r w:rsidDel="00000000" w:rsidR="00000000" w:rsidRPr="00000000">
        <w:rPr>
          <w:rFonts w:ascii="Google Sans Text" w:cs="Google Sans Text" w:eastAsia="Google Sans Text" w:hAnsi="Google Sans Text"/>
          <w:i w:val="0"/>
          <w:color w:val="1b1c1d"/>
          <w:sz w:val="24"/>
          <w:szCs w:val="24"/>
          <w:rtl w:val="0"/>
        </w:rPr>
        <w:t xml:space="preserve"> Large-cap and mid-cap stocks are most suitable, as they tend to offer greater stability and liquidity compared to small-cap stocks.</w:t>
      </w:r>
    </w:p>
    <w:p w:rsidR="00000000" w:rsidDel="00000000" w:rsidP="00000000" w:rsidRDefault="00000000" w:rsidRPr="00000000" w14:paraId="000000ED">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Recommended Investment Horizon:</w:t>
      </w:r>
      <w:r w:rsidDel="00000000" w:rsidR="00000000" w:rsidRPr="00000000">
        <w:rPr>
          <w:rFonts w:ascii="Google Sans Text" w:cs="Google Sans Text" w:eastAsia="Google Sans Text" w:hAnsi="Google Sans Text"/>
          <w:i w:val="0"/>
          <w:color w:val="1b1c1d"/>
          <w:sz w:val="24"/>
          <w:szCs w:val="24"/>
          <w:rtl w:val="0"/>
        </w:rPr>
        <w:t xml:space="preserve"> This is a long-term investment strategy, as the low volatility factor effect is persistent across market cycles.</w:t>
      </w:r>
    </w:p>
    <w:p w:rsidR="00000000" w:rsidDel="00000000" w:rsidP="00000000" w:rsidRDefault="00000000" w:rsidRPr="00000000" w14:paraId="000000EE">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Recommended Rebalancing Frequency:</w:t>
      </w:r>
      <w:r w:rsidDel="00000000" w:rsidR="00000000" w:rsidRPr="00000000">
        <w:rPr>
          <w:rFonts w:ascii="Google Sans Text" w:cs="Google Sans Text" w:eastAsia="Google Sans Text" w:hAnsi="Google Sans Text"/>
          <w:i w:val="0"/>
          <w:color w:val="1b1c1d"/>
          <w:sz w:val="24"/>
          <w:szCs w:val="24"/>
          <w:rtl w:val="0"/>
        </w:rPr>
        <w:t xml:space="preserve"> Semi-annually or annually. Volatility characteristics of companies tend to be stable over longer periods, making frequent rebalancing unnecessary and counterproductive due to transaction costs.</w:t>
      </w:r>
    </w:p>
    <w:p w:rsidR="00000000" w:rsidDel="00000000" w:rsidP="00000000" w:rsidRDefault="00000000" w:rsidRPr="00000000" w14:paraId="000000E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Expected Risk-Reward Profile:</w:t>
      </w:r>
    </w:p>
    <w:p w:rsidR="00000000" w:rsidDel="00000000" w:rsidP="00000000" w:rsidRDefault="00000000" w:rsidRPr="00000000" w14:paraId="000000F0">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Low Drawdown:</w:t>
      </w:r>
      <w:r w:rsidDel="00000000" w:rsidR="00000000" w:rsidRPr="00000000">
        <w:rPr>
          <w:rFonts w:ascii="Google Sans Text" w:cs="Google Sans Text" w:eastAsia="Google Sans Text" w:hAnsi="Google Sans Text"/>
          <w:i w:val="0"/>
          <w:color w:val="1b1c1d"/>
          <w:sz w:val="24"/>
          <w:szCs w:val="24"/>
          <w:rtl w:val="0"/>
        </w:rPr>
        <w:t xml:space="preserve"> A significant advantage of this strategy is its ability to reduce return volatility compared to broader market benchmarks.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During periods of market uncertainty, "low-volatility factor-based portfolios reduced the amount of money investors lost"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directly addressing the objective of minimizing losses.</w:t>
      </w:r>
    </w:p>
    <w:p w:rsidR="00000000" w:rsidDel="00000000" w:rsidP="00000000" w:rsidRDefault="00000000" w:rsidRPr="00000000" w14:paraId="000000F1">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High Risk-Adjusted Returns:</w:t>
      </w:r>
      <w:r w:rsidDel="00000000" w:rsidR="00000000" w:rsidRPr="00000000">
        <w:rPr>
          <w:rFonts w:ascii="Google Sans Text" w:cs="Google Sans Text" w:eastAsia="Google Sans Text" w:hAnsi="Google Sans Text"/>
          <w:i w:val="0"/>
          <w:color w:val="1b1c1d"/>
          <w:sz w:val="24"/>
          <w:szCs w:val="24"/>
          <w:rtl w:val="0"/>
        </w:rPr>
        <w:t xml:space="preserve"> The strategy has demonstrated superior risk-adjusted performance (higher Sharpe Ratio) when compared to its parent indices.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F2">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Moderate Absolute Returns:</w:t>
      </w:r>
      <w:r w:rsidDel="00000000" w:rsidR="00000000" w:rsidRPr="00000000">
        <w:rPr>
          <w:rFonts w:ascii="Google Sans Text" w:cs="Google Sans Text" w:eastAsia="Google Sans Text" w:hAnsi="Google Sans Text"/>
          <w:i w:val="0"/>
          <w:color w:val="1b1c1d"/>
          <w:sz w:val="24"/>
          <w:szCs w:val="24"/>
          <w:rtl w:val="0"/>
        </w:rPr>
        <w:t xml:space="preserve"> While excelling in risk-adjusted returns and drawdown control, the absolute returns of a low volatility strategy might sometimes lag high-momentum or pure growth strategies during strong bull markets.</w:t>
      </w:r>
    </w:p>
    <w:p w:rsidR="00000000" w:rsidDel="00000000" w:rsidP="00000000" w:rsidRDefault="00000000" w:rsidRPr="00000000" w14:paraId="000000F3">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Empirical Evidence of Drawdown Reduction:</w:t>
      </w:r>
      <w:r w:rsidDel="00000000" w:rsidR="00000000" w:rsidRPr="00000000">
        <w:rPr>
          <w:rFonts w:ascii="Google Sans Text" w:cs="Google Sans Text" w:eastAsia="Google Sans Text" w:hAnsi="Google Sans Text"/>
          <w:i w:val="0"/>
          <w:color w:val="1b1c1d"/>
          <w:sz w:val="24"/>
          <w:szCs w:val="24"/>
          <w:rtl w:val="0"/>
        </w:rPr>
        <w:t xml:space="preserve"> The primary objective of "low drawdown" is strongly supported by empirical evidence. Research explicitly states that "low volatility and quality recorded lower return volatility than the benchmark and had the highest risk-adjusted return".</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Furthermore, it has been observed that "low-volatility factor-based portfolios reduced the amount of money investors lost" during periods of market uncertainty.</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This provides direct empirical validation from academic research that this strategy effectively addresses the core requirement for minimizing losses. For risk-averse investors or those prioritizing capital preservation, low volatility strategies offer a systematic way to achieve superior risk-adjusted returns by explicitly targeting reduced downside risk.</w:t>
      </w:r>
    </w:p>
    <w:p w:rsidR="00000000" w:rsidDel="00000000" w:rsidP="00000000" w:rsidRDefault="00000000" w:rsidRPr="00000000" w14:paraId="000000F4">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Factor Investing as a Data-Driven Shift:</w:t>
      </w:r>
      <w:r w:rsidDel="00000000" w:rsidR="00000000" w:rsidRPr="00000000">
        <w:rPr>
          <w:rFonts w:ascii="Google Sans Text" w:cs="Google Sans Text" w:eastAsia="Google Sans Text" w:hAnsi="Google Sans Text"/>
          <w:i w:val="0"/>
          <w:color w:val="1b1c1d"/>
          <w:sz w:val="24"/>
          <w:szCs w:val="24"/>
          <w:rtl w:val="0"/>
        </w:rPr>
        <w:t xml:space="preserve"> The increasing adoption of "factor farming" and "smart beta ETFs" in India signifies a broader shift towards "data-driven strategies" in portfolio management, moving away from traditional stock picking based purely on intuition.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The consistent success of factors like low volatility and quality, as evidenced by their historical performance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exemplifies this evolution. This implies that embracing factor investing is not merely about adopting a single strategy, but about integrating a more modern, systematic, and empirically-backed approach to portfolio management. The proven performance of factor-based strategies indicates a maturation of the Indian market, where systematic, quantitative approaches are gaining traction as effective tools for achieving specific investment objectives like low drawdown and enhanced risk-adjusted returns.</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Academic Insights on Factor Performance in India (vs. S&amp;P BSE LargeMidCap, Annualized)</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table summarizes key performance characteristics of various investment factors in the Indian market, based on academic research from October 2005 onwards.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Average Excess Return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Tracking Error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Information Ratio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Outperforming Probability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Characteristics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More volatile returns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Momentum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More volatile returns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0.37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56.4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Reduced return volatility, highest risk-adjusted return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 Volatility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Reduced return volatility, highest risk-adjusted return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Dividend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56.4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Much higher return volatility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Strongest effect with 4.4% per month difference between small and big stock returns, persistent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r>
    </w:tbl>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Note: Data for "Size" factor is from a different study and is presented as a monthly difference rather than annualized excess return against the S&amp;P BSE LargeMidCap.</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Other data from.</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2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Optimizing Rebalancing and Portfolio Construction</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the selection of individual strategies, the efficacy of an investment approach is significantly influenced by how frequently the portfolio is rebalanced and how it is constructed to manage risk.</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The Art and Science of Rebalancing</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Rebalancing frequency is a critical determinant of a strategy's performance and its associated transaction costs. More frequent rebalancing, such as weekly or daily, can allow a strategy to capture short-term opportunities and react quickly to market shifts. However, this comes at the cost of higher transaction expenses, including brokerage fees and slippage, and can increase the risk of whipsaws, where rapid, false signals lead to unprofitable trades.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higher frequency is generally more suitable for short-term swing strategies like Mean Reversion, which thrive on fleeting deviations from the mean.</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Conversely, less frequent rebalancing, such as monthly, quarterly, or semi-annually, reduces transaction costs significantly and allows longer-term trends or value plays to mature without being prematurely disrupted by short-term market noise.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approach is better suited for momentum, value, quality, and low volatility strategies, where the underlying factor effects tend to persist over longer periods.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The optimal rebalancing frequency must always align with the strategy's underlying logic and the expected holding period of its signals to maximize net returns and manage risk effectively.</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Strategic Diversification for Resilience</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Diversification is a cornerstone of robust portfolio construction, crucial for achieving resilience and mitigating risk.</w:t>
      </w:r>
    </w:p>
    <w:p w:rsidR="00000000" w:rsidDel="00000000" w:rsidP="00000000" w:rsidRDefault="00000000" w:rsidRPr="00000000" w14:paraId="00000131">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Sectoral Diversification:</w:t>
      </w:r>
      <w:r w:rsidDel="00000000" w:rsidR="00000000" w:rsidRPr="00000000">
        <w:rPr>
          <w:rFonts w:ascii="Google Sans Text" w:cs="Google Sans Text" w:eastAsia="Google Sans Text" w:hAnsi="Google Sans Text"/>
          <w:i w:val="0"/>
          <w:color w:val="1b1c1d"/>
          <w:sz w:val="24"/>
          <w:szCs w:val="24"/>
          <w:rtl w:val="0"/>
        </w:rPr>
        <w:t xml:space="preserve"> Investing across multiple sectors (e.g., Fast Moving Consumer Goods, utilities, banking, and energy) reduces concentration risk, preventing disproportionate losses if a single sector faces headwinds.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The Nifty 500 index, for instance, covers all 21 sectors in India, offering superior sectoral diversification compared to narrower indices.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32">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Market Capitalization Diversification:</w:t>
      </w:r>
      <w:r w:rsidDel="00000000" w:rsidR="00000000" w:rsidRPr="00000000">
        <w:rPr>
          <w:rFonts w:ascii="Google Sans Text" w:cs="Google Sans Text" w:eastAsia="Google Sans Text" w:hAnsi="Google Sans Text"/>
          <w:i w:val="0"/>
          <w:color w:val="1b1c1d"/>
          <w:sz w:val="24"/>
          <w:szCs w:val="24"/>
          <w:rtl w:val="0"/>
        </w:rPr>
        <w:t xml:space="preserve"> Utilizing broad market universes like the Nifty 500 or Nifty 200 provides exposure to a mix of large, mid, and small-cap companies.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balances the stability typically offered by large-cap companies with the higher growth potential often found in mid and small-cap segments.</w:t>
      </w:r>
    </w:p>
    <w:p w:rsidR="00000000" w:rsidDel="00000000" w:rsidP="00000000" w:rsidRDefault="00000000" w:rsidRPr="00000000" w14:paraId="00000133">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Factor Diversification:</w:t>
      </w:r>
      <w:r w:rsidDel="00000000" w:rsidR="00000000" w:rsidRPr="00000000">
        <w:rPr>
          <w:rFonts w:ascii="Google Sans Text" w:cs="Google Sans Text" w:eastAsia="Google Sans Text" w:hAnsi="Google Sans Text"/>
          <w:i w:val="0"/>
          <w:color w:val="1b1c1d"/>
          <w:sz w:val="24"/>
          <w:szCs w:val="24"/>
          <w:rtl w:val="0"/>
        </w:rPr>
        <w:t xml:space="preserve"> Combining strategies based on different factors (e.g., momentum and value, or low volatility and quality) can lead to more robust returns and reduced overall portfolio volatility. This is because different factors tend to perform differently across various market cycles.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For example, value strategies might outperform during periods of economic expansion, while low volatility strategies may provide defensive characteristics during contractions. A multi-factor approach can smooth out returns and reduce overall drawdown.</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Disciplined Risk Management for Drawdown Control</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Effective risk management is paramount for achieving the objective of low drawdown and ensuring the long-term viability of any investment strategy.</w:t>
      </w:r>
    </w:p>
    <w:p w:rsidR="00000000" w:rsidDel="00000000" w:rsidP="00000000" w:rsidRDefault="00000000" w:rsidRPr="00000000" w14:paraId="00000138">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Position Sizing:</w:t>
      </w:r>
      <w:r w:rsidDel="00000000" w:rsidR="00000000" w:rsidRPr="00000000">
        <w:rPr>
          <w:rFonts w:ascii="Google Sans Text" w:cs="Google Sans Text" w:eastAsia="Google Sans Text" w:hAnsi="Google Sans Text"/>
          <w:i w:val="0"/>
          <w:color w:val="1b1c1d"/>
          <w:sz w:val="24"/>
          <w:szCs w:val="24"/>
          <w:rtl w:val="0"/>
        </w:rPr>
        <w:t xml:space="preserve"> Limiting the capital risked per trade to a small, fixed percentage (e.g., 1-2% of total capital) is a fundamental principle.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prevents any single adverse trade from significantly impacting the entire portfolio and ensures that losses, when they occur, are manageable.</w:t>
      </w:r>
    </w:p>
    <w:p w:rsidR="00000000" w:rsidDel="00000000" w:rsidP="00000000" w:rsidRDefault="00000000" w:rsidRPr="00000000" w14:paraId="00000139">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Stop-Loss Orders:</w:t>
      </w:r>
      <w:r w:rsidDel="00000000" w:rsidR="00000000" w:rsidRPr="00000000">
        <w:rPr>
          <w:rFonts w:ascii="Google Sans Text" w:cs="Google Sans Text" w:eastAsia="Google Sans Text" w:hAnsi="Google Sans Text"/>
          <w:i w:val="0"/>
          <w:color w:val="1b1c1d"/>
          <w:sz w:val="24"/>
          <w:szCs w:val="24"/>
          <w:rtl w:val="0"/>
        </w:rPr>
        <w:t xml:space="preserve"> Defining clear, pre-determined stop-loss levels for each position is essential to limit downside risk.</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A stop-loss order automatically closes a position if the price moves against the trade beyond a specified threshold, thereby preventing larger losses.</w:t>
      </w:r>
    </w:p>
    <w:p w:rsidR="00000000" w:rsidDel="00000000" w:rsidP="00000000" w:rsidRDefault="00000000" w:rsidRPr="00000000" w14:paraId="0000013A">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Take-Profit Points:</w:t>
      </w:r>
      <w:r w:rsidDel="00000000" w:rsidR="00000000" w:rsidRPr="00000000">
        <w:rPr>
          <w:rFonts w:ascii="Google Sans Text" w:cs="Google Sans Text" w:eastAsia="Google Sans Text" w:hAnsi="Google Sans Text"/>
          <w:i w:val="0"/>
          <w:color w:val="1b1c1d"/>
          <w:sz w:val="24"/>
          <w:szCs w:val="24"/>
          <w:rtl w:val="0"/>
        </w:rPr>
        <w:t xml:space="preserve"> While not explicitly detailed in the user's initial strategies, defining take-profit points or employing trailing stops can help lock in gains as a trade moves favorably, particularly for swing trades.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This ensures that profits are realized and not given back to the market due to subsequent reversals.</w:t>
      </w:r>
    </w:p>
    <w:p w:rsidR="00000000" w:rsidDel="00000000" w:rsidP="00000000" w:rsidRDefault="00000000" w:rsidRPr="00000000" w14:paraId="0000013B">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Continuous Monitoring:</w:t>
      </w:r>
      <w:r w:rsidDel="00000000" w:rsidR="00000000" w:rsidRPr="00000000">
        <w:rPr>
          <w:rFonts w:ascii="Google Sans Text" w:cs="Google Sans Text" w:eastAsia="Google Sans Text" w:hAnsi="Google Sans Text"/>
          <w:i w:val="0"/>
          <w:color w:val="1b1c1d"/>
          <w:sz w:val="24"/>
          <w:szCs w:val="24"/>
          <w:rtl w:val="0"/>
        </w:rPr>
        <w:t xml:space="preserve"> Regular and diligent monitoring of strategy performance, prevailing market conditions, and the fundamentals of individual stocks within the portfolio is essential.</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allows for timely adjustments to the strategy or individual positions in response to changing market dynamics or unforeseen events, further enhancing risk mitigation.</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3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 Conclusion and Actionable Recommendations</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analysis of systematic investment strategies for the Indian equity market reveals that while the user's initial momentum strategies possess foundational strengths, they can be significantly enhanced to achieve superior risk-adjusted returns, lower drawdowns, and higher winning probabilities. The key to optimization lies in refining indicator application, aligning rebalancing frequency with strategy horizons, and integrating robust risk management principles.</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Summary of Robust Strategies</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investors seeking to maximize returns with low drawdown and high winning chances in the Indian equity market, the following strategies are highly suitable:</w:t>
      </w:r>
    </w:p>
    <w:p w:rsidR="00000000" w:rsidDel="00000000" w:rsidP="00000000" w:rsidRDefault="00000000" w:rsidRPr="00000000" w14:paraId="00000144">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Enhanced Momentum Strategy:</w:t>
      </w:r>
      <w:r w:rsidDel="00000000" w:rsidR="00000000" w:rsidRPr="00000000">
        <w:rPr>
          <w:rFonts w:ascii="Google Sans Text" w:cs="Google Sans Text" w:eastAsia="Google Sans Text" w:hAnsi="Google Sans Text"/>
          <w:i w:val="0"/>
          <w:color w:val="1b1c1d"/>
          <w:sz w:val="24"/>
          <w:szCs w:val="24"/>
          <w:rtl w:val="0"/>
        </w:rPr>
        <w:t xml:space="preserve"> This approach, combining relative and absolute strength, is well-suited for swing to long-term horizons (quarterly rebalancing). It capitalizes on empirically proven momentum effects in India, which are partly driven by investor behavior.</w:t>
      </w:r>
    </w:p>
    <w:p w:rsidR="00000000" w:rsidDel="00000000" w:rsidP="00000000" w:rsidRDefault="00000000" w:rsidRPr="00000000" w14:paraId="00000145">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Adaptive Trend-Following Strategy:</w:t>
      </w:r>
      <w:r w:rsidDel="00000000" w:rsidR="00000000" w:rsidRPr="00000000">
        <w:rPr>
          <w:rFonts w:ascii="Google Sans Text" w:cs="Google Sans Text" w:eastAsia="Google Sans Text" w:hAnsi="Google Sans Text"/>
          <w:i w:val="0"/>
          <w:color w:val="1b1c1d"/>
          <w:sz w:val="24"/>
          <w:szCs w:val="24"/>
          <w:rtl w:val="0"/>
        </w:rPr>
        <w:t xml:space="preserve"> Ideal for positional to long-term investors (monthly or quarterly rebalancing), this strategy aims to ride sustained trends while adapting to volatility. It is crucial to acknowledge the inherent drawdown risk in trend-following and implement strict risk controls.</w:t>
      </w:r>
    </w:p>
    <w:p w:rsidR="00000000" w:rsidDel="00000000" w:rsidP="00000000" w:rsidRDefault="00000000" w:rsidRPr="00000000" w14:paraId="00000146">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Mean Reversion Strategy:</w:t>
      </w:r>
      <w:r w:rsidDel="00000000" w:rsidR="00000000" w:rsidRPr="00000000">
        <w:rPr>
          <w:rFonts w:ascii="Google Sans Text" w:cs="Google Sans Text" w:eastAsia="Google Sans Text" w:hAnsi="Google Sans Text"/>
          <w:i w:val="0"/>
          <w:color w:val="1b1c1d"/>
          <w:sz w:val="24"/>
          <w:szCs w:val="24"/>
          <w:rtl w:val="0"/>
        </w:rPr>
        <w:t xml:space="preserve"> Best for swing traders (weekly or daily rebalancing), this strategy exploits temporary price deviations in the Indian market, which exhibits mean-reverting tendencies due to weak-form inefficiency and investor behavior. Requires rigorous stop-loss management.</w:t>
      </w:r>
    </w:p>
    <w:p w:rsidR="00000000" w:rsidDel="00000000" w:rsidP="00000000" w:rsidRDefault="00000000" w:rsidRPr="00000000" w14:paraId="00000147">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Quality-Focused Value Investing Strategy:</w:t>
      </w:r>
      <w:r w:rsidDel="00000000" w:rsidR="00000000" w:rsidRPr="00000000">
        <w:rPr>
          <w:rFonts w:ascii="Google Sans Text" w:cs="Google Sans Text" w:eastAsia="Google Sans Text" w:hAnsi="Google Sans Text"/>
          <w:i w:val="0"/>
          <w:color w:val="1b1c1d"/>
          <w:sz w:val="24"/>
          <w:szCs w:val="24"/>
          <w:rtl w:val="0"/>
        </w:rPr>
        <w:t xml:space="preserve"> A long-term investment approach (semi-annual or annual rebalancing) that combines the search for undervalued assets with a strong emphasis on fundamental quality. This synergy is empirically shown to reduce volatility and enhance risk-adjusted returns, though it demands significant investor patience.</w:t>
      </w:r>
    </w:p>
    <w:p w:rsidR="00000000" w:rsidDel="00000000" w:rsidP="00000000" w:rsidRDefault="00000000" w:rsidRPr="00000000" w14:paraId="00000148">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Low Volatility Factor Strategy:</w:t>
      </w:r>
      <w:r w:rsidDel="00000000" w:rsidR="00000000" w:rsidRPr="00000000">
        <w:rPr>
          <w:rFonts w:ascii="Google Sans Text" w:cs="Google Sans Text" w:eastAsia="Google Sans Text" w:hAnsi="Google Sans Text"/>
          <w:i w:val="0"/>
          <w:color w:val="1b1c1d"/>
          <w:sz w:val="24"/>
          <w:szCs w:val="24"/>
          <w:rtl w:val="0"/>
        </w:rPr>
        <w:t xml:space="preserve"> A long-term, defensive strategy (semi-annual or annual rebalancing) that systematically invests in stocks with historically lower price fluctuations. Academic research strongly supports its effectiveness in significantly reducing drawdown and delivering high risk-adjusted returns, making it excellent for capital preservation.</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Final Recommendations for Implementation</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effectively implement these strategies and achieve the desired investment outcomes, the following actionable recommendations are provided:</w:t>
      </w:r>
    </w:p>
    <w:p w:rsidR="00000000" w:rsidDel="00000000" w:rsidP="00000000" w:rsidRDefault="00000000" w:rsidRPr="00000000" w14:paraId="0000014D">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Start with Rigorous Backtesting and Paper Trading:</w:t>
      </w:r>
      <w:r w:rsidDel="00000000" w:rsidR="00000000" w:rsidRPr="00000000">
        <w:rPr>
          <w:rFonts w:ascii="Google Sans Text" w:cs="Google Sans Text" w:eastAsia="Google Sans Text" w:hAnsi="Google Sans Text"/>
          <w:i w:val="0"/>
          <w:color w:val="1b1c1d"/>
          <w:sz w:val="24"/>
          <w:szCs w:val="24"/>
          <w:rtl w:val="0"/>
        </w:rPr>
        <w:t xml:space="preserve"> Before committing any real capital, thoroughly backtest the chosen strategies using robust tools and realistic assumptions that account for real-world trading costs like slippage and brokerage fees.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Following backtesting, engage in paper trading (simulated trading with virtual money) to gain practical experience, refine execution, and build confidence without financial risk.</w:t>
      </w:r>
    </w:p>
    <w:p w:rsidR="00000000" w:rsidDel="00000000" w:rsidP="00000000" w:rsidRDefault="00000000" w:rsidRPr="00000000" w14:paraId="0000014E">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Gradual Capital Allocation:</w:t>
      </w:r>
      <w:r w:rsidDel="00000000" w:rsidR="00000000" w:rsidRPr="00000000">
        <w:rPr>
          <w:rFonts w:ascii="Google Sans Text" w:cs="Google Sans Text" w:eastAsia="Google Sans Text" w:hAnsi="Google Sans Text"/>
          <w:i w:val="0"/>
          <w:color w:val="1b1c1d"/>
          <w:sz w:val="24"/>
          <w:szCs w:val="24"/>
          <w:rtl w:val="0"/>
        </w:rPr>
        <w:t xml:space="preserve"> Begin with a small, manageable portion of capital dedicated to the chosen strategy. As confidence in the strategy's performance and the investor's execution capabilities grows, gradually increase the capital allocation.</w:t>
      </w:r>
    </w:p>
    <w:p w:rsidR="00000000" w:rsidDel="00000000" w:rsidP="00000000" w:rsidRDefault="00000000" w:rsidRPr="00000000" w14:paraId="0000014F">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Strict Adherence to Rules:</w:t>
      </w:r>
      <w:r w:rsidDel="00000000" w:rsidR="00000000" w:rsidRPr="00000000">
        <w:rPr>
          <w:rFonts w:ascii="Google Sans Text" w:cs="Google Sans Text" w:eastAsia="Google Sans Text" w:hAnsi="Google Sans Text"/>
          <w:i w:val="0"/>
          <w:color w:val="1b1c1d"/>
          <w:sz w:val="24"/>
          <w:szCs w:val="24"/>
          <w:rtl w:val="0"/>
        </w:rPr>
        <w:t xml:space="preserve"> Successful systematic investing hinges on disciplined execution. It is imperative to adhere strictly to predefined entry, exit, position sizing, and risk management rules. Emotional biases, such as fear of missing out (FOMO) or loss aversion, can significantly derail a well-designed strategy.</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150">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Continuous Learning and Adaptation:</w:t>
      </w:r>
      <w:r w:rsidDel="00000000" w:rsidR="00000000" w:rsidRPr="00000000">
        <w:rPr>
          <w:rFonts w:ascii="Google Sans Text" w:cs="Google Sans Text" w:eastAsia="Google Sans Text" w:hAnsi="Google Sans Text"/>
          <w:i w:val="0"/>
          <w:color w:val="1b1c1d"/>
          <w:sz w:val="24"/>
          <w:szCs w:val="24"/>
          <w:rtl w:val="0"/>
        </w:rPr>
        <w:t xml:space="preserve"> The financial markets are dynamic and constantly evolving. Regularly review the performance of the implemented strategies, adapt to changing market conditions, and stay informed about new research, tools, and best practices in systematic investing.</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Concluding Thought</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Ultimately, achieving superior investment outcomes in the Indian equity market is not a matter of luck or random chance, but rather a calculated and meticulously planned exercise.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By combining empirically validated systematic strategies with disciplined risk management and a commitment to continuous learning, investors can significantly enhance their potential for maximizing returns while effectively controlling drawdown and improving winning probabilities over the long term.</w:t>
      </w:r>
    </w:p>
    <w:p w:rsidR="00000000" w:rsidDel="00000000" w:rsidP="00000000" w:rsidRDefault="00000000" w:rsidRPr="00000000" w14:paraId="0000015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5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Analysis of the Momentum Investing Strategy and Volatility-Based Strategy in the Indian Stock Market | Request PDF - ResearchGate, accessed June 17, 2025, </w:t>
      </w:r>
      <w:hyperlink r:id="rId6">
        <w:r w:rsidDel="00000000" w:rsidR="00000000" w:rsidRPr="00000000">
          <w:rPr>
            <w:rFonts w:ascii="Google Sans" w:cs="Google Sans" w:eastAsia="Google Sans" w:hAnsi="Google Sans"/>
            <w:color w:val="0000ee"/>
            <w:sz w:val="24"/>
            <w:szCs w:val="24"/>
            <w:u w:val="single"/>
            <w:rtl w:val="0"/>
          </w:rPr>
          <w:t xml:space="preserve">https://www.researchgate.net/publication/385964192_Analysis_of_the_Momentum_Investing_Strategy_and_Volatility-Based_Strategy_in_the_Indian_Stock_Market</w:t>
        </w:r>
      </w:hyperlink>
      <w:r w:rsidDel="00000000" w:rsidR="00000000" w:rsidRPr="00000000">
        <w:rPr>
          <w:rtl w:val="0"/>
        </w:rPr>
      </w:r>
    </w:p>
    <w:p w:rsidR="00000000" w:rsidDel="00000000" w:rsidP="00000000" w:rsidRDefault="00000000" w:rsidRPr="00000000" w14:paraId="0000015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Buy and Invest in Mutual Fund Online - Motilal Oswal, accessed June 17, 2025, </w:t>
      </w:r>
      <w:hyperlink r:id="rId7">
        <w:r w:rsidDel="00000000" w:rsidR="00000000" w:rsidRPr="00000000">
          <w:rPr>
            <w:rFonts w:ascii="Google Sans" w:cs="Google Sans" w:eastAsia="Google Sans" w:hAnsi="Google Sans"/>
            <w:color w:val="0000ee"/>
            <w:sz w:val="24"/>
            <w:szCs w:val="24"/>
            <w:u w:val="single"/>
            <w:rtl w:val="0"/>
          </w:rPr>
          <w:t xml:space="preserve">https://www.motilaloswalmf.com/investor-education/nifty500</w:t>
        </w:r>
      </w:hyperlink>
      <w:r w:rsidDel="00000000" w:rsidR="00000000" w:rsidRPr="00000000">
        <w:rPr>
          <w:rtl w:val="0"/>
        </w:rPr>
      </w:r>
    </w:p>
    <w:p w:rsidR="00000000" w:rsidDel="00000000" w:rsidP="00000000" w:rsidRDefault="00000000" w:rsidRPr="00000000" w14:paraId="0000015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Invest in NIFTY 500 Index Fund, accessed June 17, 2025, </w:t>
      </w:r>
      <w:hyperlink r:id="rId8">
        <w:r w:rsidDel="00000000" w:rsidR="00000000" w:rsidRPr="00000000">
          <w:rPr>
            <w:rFonts w:ascii="Google Sans" w:cs="Google Sans" w:eastAsia="Google Sans" w:hAnsi="Google Sans"/>
            <w:color w:val="0000ee"/>
            <w:sz w:val="24"/>
            <w:szCs w:val="24"/>
            <w:u w:val="single"/>
            <w:rtl w:val="0"/>
          </w:rPr>
          <w:t xml:space="preserve">https://www.religareonline.com/knowledge-centre/share-market/what-is-nifty-500/</w:t>
        </w:r>
      </w:hyperlink>
      <w:r w:rsidDel="00000000" w:rsidR="00000000" w:rsidRPr="00000000">
        <w:rPr>
          <w:rtl w:val="0"/>
        </w:rPr>
      </w:r>
    </w:p>
    <w:p w:rsidR="00000000" w:rsidDel="00000000" w:rsidP="00000000" w:rsidRDefault="00000000" w:rsidRPr="00000000" w14:paraId="0000015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Riding the Trends: Momentum and Contrarian Strategies in Bombay's Stock Market - IJFMR, accessed June 17, 2025, </w:t>
      </w:r>
      <w:hyperlink r:id="rId9">
        <w:r w:rsidDel="00000000" w:rsidR="00000000" w:rsidRPr="00000000">
          <w:rPr>
            <w:rFonts w:ascii="Google Sans" w:cs="Google Sans" w:eastAsia="Google Sans" w:hAnsi="Google Sans"/>
            <w:color w:val="0000ee"/>
            <w:sz w:val="24"/>
            <w:szCs w:val="24"/>
            <w:u w:val="single"/>
            <w:rtl w:val="0"/>
          </w:rPr>
          <w:t xml:space="preserve">https://www.ijfmr.com/papers/2025/2/39245.pdf</w:t>
        </w:r>
      </w:hyperlink>
      <w:r w:rsidDel="00000000" w:rsidR="00000000" w:rsidRPr="00000000">
        <w:rPr>
          <w:rtl w:val="0"/>
        </w:rPr>
      </w:r>
    </w:p>
    <w:p w:rsidR="00000000" w:rsidDel="00000000" w:rsidP="00000000" w:rsidRDefault="00000000" w:rsidRPr="00000000" w14:paraId="0000015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stock returns in India exhibit a mean reverting tendency? Evidence from multiple structural breaks test - IDEAS/RePEc, accessed June 17, 2025, </w:t>
      </w:r>
      <w:hyperlink r:id="rId10">
        <w:r w:rsidDel="00000000" w:rsidR="00000000" w:rsidRPr="00000000">
          <w:rPr>
            <w:rFonts w:ascii="Google Sans" w:cs="Google Sans" w:eastAsia="Google Sans" w:hAnsi="Google Sans"/>
            <w:color w:val="0000ee"/>
            <w:sz w:val="24"/>
            <w:szCs w:val="24"/>
            <w:u w:val="single"/>
            <w:rtl w:val="0"/>
          </w:rPr>
          <w:t xml:space="preserve">https://ideas.repec.org/p/pra/mprapa/46502.html</w:t>
        </w:r>
      </w:hyperlink>
      <w:r w:rsidDel="00000000" w:rsidR="00000000" w:rsidRPr="00000000">
        <w:rPr>
          <w:rtl w:val="0"/>
        </w:rPr>
      </w:r>
    </w:p>
    <w:p w:rsidR="00000000" w:rsidDel="00000000" w:rsidP="00000000" w:rsidRDefault="00000000" w:rsidRPr="00000000" w14:paraId="0000015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volatility mean reversion and stock market efficiency - ResearchGate, accessed June 17, 2025, </w:t>
      </w:r>
      <w:hyperlink r:id="rId11">
        <w:r w:rsidDel="00000000" w:rsidR="00000000" w:rsidRPr="00000000">
          <w:rPr>
            <w:rFonts w:ascii="Google Sans" w:cs="Google Sans" w:eastAsia="Google Sans" w:hAnsi="Google Sans"/>
            <w:color w:val="0000ee"/>
            <w:sz w:val="24"/>
            <w:szCs w:val="24"/>
            <w:u w:val="single"/>
            <w:rtl w:val="0"/>
          </w:rPr>
          <w:t xml:space="preserve">https://www.researchgate.net/publication/338183731_VOLATILITY_MEAN_REVERSION_AND_STOCK_MARKET_EFFICIENCY</w:t>
        </w:r>
      </w:hyperlink>
      <w:r w:rsidDel="00000000" w:rsidR="00000000" w:rsidRPr="00000000">
        <w:rPr>
          <w:rtl w:val="0"/>
        </w:rPr>
      </w:r>
    </w:p>
    <w:p w:rsidR="00000000" w:rsidDel="00000000" w:rsidP="00000000" w:rsidRDefault="00000000" w:rsidRPr="00000000" w14:paraId="0000015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Backtesting: The Secret Weapon of Smart Traders | sharpely.in, accessed June 17, 2025, </w:t>
      </w:r>
      <w:hyperlink r:id="rId12">
        <w:r w:rsidDel="00000000" w:rsidR="00000000" w:rsidRPr="00000000">
          <w:rPr>
            <w:rFonts w:ascii="Google Sans" w:cs="Google Sans" w:eastAsia="Google Sans" w:hAnsi="Google Sans"/>
            <w:color w:val="0000ee"/>
            <w:sz w:val="24"/>
            <w:szCs w:val="24"/>
            <w:u w:val="single"/>
            <w:rtl w:val="0"/>
          </w:rPr>
          <w:t xml:space="preserve">https://sharpely.in/blog/backtesting:-the-secret-weapon-of-smart-traders</w:t>
        </w:r>
      </w:hyperlink>
      <w:r w:rsidDel="00000000" w:rsidR="00000000" w:rsidRPr="00000000">
        <w:rPr>
          <w:rtl w:val="0"/>
        </w:rPr>
      </w:r>
    </w:p>
    <w:p w:rsidR="00000000" w:rsidDel="00000000" w:rsidP="00000000" w:rsidRDefault="00000000" w:rsidRPr="00000000" w14:paraId="0000015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200 Day Moving Average: How it Works - Bajaj Broking, accessed June 17, 2025, </w:t>
      </w:r>
      <w:hyperlink r:id="rId13">
        <w:r w:rsidDel="00000000" w:rsidR="00000000" w:rsidRPr="00000000">
          <w:rPr>
            <w:rFonts w:ascii="Google Sans" w:cs="Google Sans" w:eastAsia="Google Sans" w:hAnsi="Google Sans"/>
            <w:color w:val="0000ee"/>
            <w:sz w:val="24"/>
            <w:szCs w:val="24"/>
            <w:u w:val="single"/>
            <w:rtl w:val="0"/>
          </w:rPr>
          <w:t xml:space="preserve">https://www.bajajbroking.in/knowledge-center/200-day-moving-average</w:t>
        </w:r>
      </w:hyperlink>
      <w:r w:rsidDel="00000000" w:rsidR="00000000" w:rsidRPr="00000000">
        <w:rPr>
          <w:rtl w:val="0"/>
        </w:rPr>
      </w:r>
    </w:p>
    <w:p w:rsidR="00000000" w:rsidDel="00000000" w:rsidP="00000000" w:rsidRDefault="00000000" w:rsidRPr="00000000" w14:paraId="0000015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200-Day Moving Average Breakout Stocks - Technical Analysis &amp; Live Chart - BlinkX, accessed June 17, 2025, </w:t>
      </w:r>
      <w:hyperlink r:id="rId14">
        <w:r w:rsidDel="00000000" w:rsidR="00000000" w:rsidRPr="00000000">
          <w:rPr>
            <w:rFonts w:ascii="Google Sans" w:cs="Google Sans" w:eastAsia="Google Sans" w:hAnsi="Google Sans"/>
            <w:color w:val="0000ee"/>
            <w:sz w:val="24"/>
            <w:szCs w:val="24"/>
            <w:u w:val="single"/>
            <w:rtl w:val="0"/>
          </w:rPr>
          <w:t xml:space="preserve">https://blinkx.in/200-day-moving-average-breakout-stocks</w:t>
        </w:r>
      </w:hyperlink>
      <w:r w:rsidDel="00000000" w:rsidR="00000000" w:rsidRPr="00000000">
        <w:rPr>
          <w:rtl w:val="0"/>
        </w:rPr>
      </w:r>
    </w:p>
    <w:p w:rsidR="00000000" w:rsidDel="00000000" w:rsidP="00000000" w:rsidRDefault="00000000" w:rsidRPr="00000000" w14:paraId="0000015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Rate of Change (ROC) Indicator: Definition and Formula - Investopedia, accessed June 17, 2025, </w:t>
      </w:r>
      <w:hyperlink r:id="rId15">
        <w:r w:rsidDel="00000000" w:rsidR="00000000" w:rsidRPr="00000000">
          <w:rPr>
            <w:rFonts w:ascii="Google Sans" w:cs="Google Sans" w:eastAsia="Google Sans" w:hAnsi="Google Sans"/>
            <w:color w:val="0000ee"/>
            <w:sz w:val="24"/>
            <w:szCs w:val="24"/>
            <w:u w:val="single"/>
            <w:rtl w:val="0"/>
          </w:rPr>
          <w:t xml:space="preserve">https://www.investopedia.com/terms/p/pricerateofchange.asp</w:t>
        </w:r>
      </w:hyperlink>
      <w:r w:rsidDel="00000000" w:rsidR="00000000" w:rsidRPr="00000000">
        <w:rPr>
          <w:rtl w:val="0"/>
        </w:rPr>
      </w:r>
    </w:p>
    <w:p w:rsidR="00000000" w:rsidDel="00000000" w:rsidP="00000000" w:rsidRDefault="00000000" w:rsidRPr="00000000" w14:paraId="0000016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Relative Strength Index (RSI) For Smart Trading - Torus Digital, accessed June 17, 2025, </w:t>
      </w:r>
      <w:hyperlink r:id="rId16">
        <w:r w:rsidDel="00000000" w:rsidR="00000000" w:rsidRPr="00000000">
          <w:rPr>
            <w:rFonts w:ascii="Google Sans" w:cs="Google Sans" w:eastAsia="Google Sans" w:hAnsi="Google Sans"/>
            <w:color w:val="0000ee"/>
            <w:sz w:val="24"/>
            <w:szCs w:val="24"/>
            <w:u w:val="single"/>
            <w:rtl w:val="0"/>
          </w:rPr>
          <w:t xml:space="preserve">https://www.torusdigital.com/toruscope/intraday-trading/what-is-relative-strength-index-and-rsi-trading-startergy/</w:t>
        </w:r>
      </w:hyperlink>
      <w:r w:rsidDel="00000000" w:rsidR="00000000" w:rsidRPr="00000000">
        <w:rPr>
          <w:rtl w:val="0"/>
        </w:rPr>
      </w:r>
    </w:p>
    <w:p w:rsidR="00000000" w:rsidDel="00000000" w:rsidP="00000000" w:rsidRDefault="00000000" w:rsidRPr="00000000" w14:paraId="0000016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Backtesting Trading Strategies for Smarter Trade Decisions - Religare Broking, accessed June 17, 2025, </w:t>
      </w:r>
      <w:hyperlink r:id="rId17">
        <w:r w:rsidDel="00000000" w:rsidR="00000000" w:rsidRPr="00000000">
          <w:rPr>
            <w:rFonts w:ascii="Google Sans" w:cs="Google Sans" w:eastAsia="Google Sans" w:hAnsi="Google Sans"/>
            <w:color w:val="0000ee"/>
            <w:sz w:val="24"/>
            <w:szCs w:val="24"/>
            <w:u w:val="single"/>
            <w:rtl w:val="0"/>
          </w:rPr>
          <w:t xml:space="preserve">https://www.religareonline.com/blog/backtesting-your-technical-trading-strategies/</w:t>
        </w:r>
      </w:hyperlink>
      <w:r w:rsidDel="00000000" w:rsidR="00000000" w:rsidRPr="00000000">
        <w:rPr>
          <w:rtl w:val="0"/>
        </w:rPr>
      </w:r>
    </w:p>
    <w:p w:rsidR="00000000" w:rsidDel="00000000" w:rsidP="00000000" w:rsidRDefault="00000000" w:rsidRPr="00000000" w14:paraId="0000016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Nifty 200: Meaning, Key Characteristics &amp; Selection Criteria | Bajaj Broking, accessed June 17, 2025, </w:t>
      </w:r>
      <w:hyperlink r:id="rId18">
        <w:r w:rsidDel="00000000" w:rsidR="00000000" w:rsidRPr="00000000">
          <w:rPr>
            <w:rFonts w:ascii="Google Sans" w:cs="Google Sans" w:eastAsia="Google Sans" w:hAnsi="Google Sans"/>
            <w:color w:val="0000ee"/>
            <w:sz w:val="24"/>
            <w:szCs w:val="24"/>
            <w:u w:val="single"/>
            <w:rtl w:val="0"/>
          </w:rPr>
          <w:t xml:space="preserve">https://www.bajajbroking.in/blog/nifty-200-meaning-and-significance</w:t>
        </w:r>
      </w:hyperlink>
      <w:r w:rsidDel="00000000" w:rsidR="00000000" w:rsidRPr="00000000">
        <w:rPr>
          <w:rtl w:val="0"/>
        </w:rPr>
      </w:r>
    </w:p>
    <w:p w:rsidR="00000000" w:rsidDel="00000000" w:rsidP="00000000" w:rsidRDefault="00000000" w:rsidRPr="00000000" w14:paraId="0000016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Nifty 200 Share Price today - Indices - INDmoney, accessed June 17, 2025, </w:t>
      </w:r>
      <w:hyperlink r:id="rId19">
        <w:r w:rsidDel="00000000" w:rsidR="00000000" w:rsidRPr="00000000">
          <w:rPr>
            <w:rFonts w:ascii="Google Sans" w:cs="Google Sans" w:eastAsia="Google Sans" w:hAnsi="Google Sans"/>
            <w:color w:val="0000ee"/>
            <w:sz w:val="24"/>
            <w:szCs w:val="24"/>
            <w:u w:val="single"/>
            <w:rtl w:val="0"/>
          </w:rPr>
          <w:t xml:space="preserve">https://www.indmoney.com/indices/nifty-200</w:t>
        </w:r>
      </w:hyperlink>
      <w:r w:rsidDel="00000000" w:rsidR="00000000" w:rsidRPr="00000000">
        <w:rPr>
          <w:rtl w:val="0"/>
        </w:rPr>
      </w:r>
    </w:p>
    <w:p w:rsidR="00000000" w:rsidDel="00000000" w:rsidP="00000000" w:rsidRDefault="00000000" w:rsidRPr="00000000" w14:paraId="0000016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Relative Strength Index (RSI): Meaning, Formula &amp; Use in Trading | Kotak Securities, accessed June 17, 2025, </w:t>
      </w:r>
      <w:hyperlink r:id="rId20">
        <w:r w:rsidDel="00000000" w:rsidR="00000000" w:rsidRPr="00000000">
          <w:rPr>
            <w:rFonts w:ascii="Google Sans" w:cs="Google Sans" w:eastAsia="Google Sans" w:hAnsi="Google Sans"/>
            <w:color w:val="0000ee"/>
            <w:sz w:val="24"/>
            <w:szCs w:val="24"/>
            <w:u w:val="single"/>
            <w:rtl w:val="0"/>
          </w:rPr>
          <w:t xml:space="preserve">https://www.kotaksecurities.com/investing-guide/share-market/relative-strength-index/</w:t>
        </w:r>
      </w:hyperlink>
      <w:r w:rsidDel="00000000" w:rsidR="00000000" w:rsidRPr="00000000">
        <w:rPr>
          <w:rtl w:val="0"/>
        </w:rPr>
      </w:r>
    </w:p>
    <w:p w:rsidR="00000000" w:rsidDel="00000000" w:rsidP="00000000" w:rsidRDefault="00000000" w:rsidRPr="00000000" w14:paraId="0000016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MARKET PREDICTION BY RELATIVE STRENGTH INDEX - Journal of Emerging Technologies and Innovative Research, accessed June 17, 2025, </w:t>
      </w:r>
      <w:hyperlink r:id="rId21">
        <w:r w:rsidDel="00000000" w:rsidR="00000000" w:rsidRPr="00000000">
          <w:rPr>
            <w:rFonts w:ascii="Google Sans" w:cs="Google Sans" w:eastAsia="Google Sans" w:hAnsi="Google Sans"/>
            <w:color w:val="0000ee"/>
            <w:sz w:val="24"/>
            <w:szCs w:val="24"/>
            <w:u w:val="single"/>
            <w:rtl w:val="0"/>
          </w:rPr>
          <w:t xml:space="preserve">https://www.jetir.org/papers/JETIR2306867.pdf</w:t>
        </w:r>
      </w:hyperlink>
      <w:r w:rsidDel="00000000" w:rsidR="00000000" w:rsidRPr="00000000">
        <w:rPr>
          <w:rtl w:val="0"/>
        </w:rPr>
      </w:r>
    </w:p>
    <w:p w:rsidR="00000000" w:rsidDel="00000000" w:rsidP="00000000" w:rsidRDefault="00000000" w:rsidRPr="00000000" w14:paraId="0000016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Positional Trend Following Strategy on Nifty 50 - AALAP Surat, accessed June 17, 2025, </w:t>
      </w:r>
      <w:hyperlink r:id="rId22">
        <w:r w:rsidDel="00000000" w:rsidR="00000000" w:rsidRPr="00000000">
          <w:rPr>
            <w:rFonts w:ascii="Google Sans" w:cs="Google Sans" w:eastAsia="Google Sans" w:hAnsi="Google Sans"/>
            <w:color w:val="0000ee"/>
            <w:sz w:val="24"/>
            <w:szCs w:val="24"/>
            <w:u w:val="single"/>
            <w:rtl w:val="0"/>
          </w:rPr>
          <w:t xml:space="preserve">https://www.myaalap.com/post/positional-trend-following-strategy-on-nifty-50</w:t>
        </w:r>
      </w:hyperlink>
      <w:r w:rsidDel="00000000" w:rsidR="00000000" w:rsidRPr="00000000">
        <w:rPr>
          <w:rtl w:val="0"/>
        </w:rPr>
      </w:r>
    </w:p>
    <w:p w:rsidR="00000000" w:rsidDel="00000000" w:rsidP="00000000" w:rsidRDefault="00000000" w:rsidRPr="00000000" w14:paraId="0000016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Mean Reversion Strategy in Algorithmic Trading - Enrich Money, accessed June 17, 2025, </w:t>
      </w:r>
      <w:hyperlink r:id="rId23">
        <w:r w:rsidDel="00000000" w:rsidR="00000000" w:rsidRPr="00000000">
          <w:rPr>
            <w:rFonts w:ascii="Google Sans" w:cs="Google Sans" w:eastAsia="Google Sans" w:hAnsi="Google Sans"/>
            <w:color w:val="0000ee"/>
            <w:sz w:val="24"/>
            <w:szCs w:val="24"/>
            <w:u w:val="single"/>
            <w:rtl w:val="0"/>
          </w:rPr>
          <w:t xml:space="preserve">https://enrichmoney.in/blog-article/mean-reversion-trading-algorithmic-strategy</w:t>
        </w:r>
      </w:hyperlink>
      <w:r w:rsidDel="00000000" w:rsidR="00000000" w:rsidRPr="00000000">
        <w:rPr>
          <w:rtl w:val="0"/>
        </w:rPr>
      </w:r>
    </w:p>
    <w:p w:rsidR="00000000" w:rsidDel="00000000" w:rsidP="00000000" w:rsidRDefault="00000000" w:rsidRPr="00000000" w14:paraId="0000016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Relative, absolute or combined strength momentum strategies: what works for India?, accessed June 17, 2025, </w:t>
      </w:r>
      <w:hyperlink r:id="rId24">
        <w:r w:rsidDel="00000000" w:rsidR="00000000" w:rsidRPr="00000000">
          <w:rPr>
            <w:rFonts w:ascii="Google Sans" w:cs="Google Sans" w:eastAsia="Google Sans" w:hAnsi="Google Sans"/>
            <w:color w:val="0000ee"/>
            <w:sz w:val="24"/>
            <w:szCs w:val="24"/>
            <w:u w:val="single"/>
            <w:rtl w:val="0"/>
          </w:rPr>
          <w:t xml:space="preserve">https://www.researchgate.net/publication/382879990_Relative_absolute_or_combined_strength_momentum_strategies_what_works_for_India</w:t>
        </w:r>
      </w:hyperlink>
      <w:r w:rsidDel="00000000" w:rsidR="00000000" w:rsidRPr="00000000">
        <w:rPr>
          <w:rtl w:val="0"/>
        </w:rPr>
      </w:r>
    </w:p>
    <w:p w:rsidR="00000000" w:rsidDel="00000000" w:rsidP="00000000" w:rsidRDefault="00000000" w:rsidRPr="00000000" w14:paraId="0000016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Trend Following and Drawdowns: Is This Time Different? | Man Group, accessed June 17, 2025, </w:t>
      </w:r>
      <w:hyperlink r:id="rId25">
        <w:r w:rsidDel="00000000" w:rsidR="00000000" w:rsidRPr="00000000">
          <w:rPr>
            <w:rFonts w:ascii="Google Sans" w:cs="Google Sans" w:eastAsia="Google Sans" w:hAnsi="Google Sans"/>
            <w:color w:val="0000ee"/>
            <w:sz w:val="24"/>
            <w:szCs w:val="24"/>
            <w:u w:val="single"/>
            <w:rtl w:val="0"/>
          </w:rPr>
          <w:t xml:space="preserve">https://www.man.com/insights/is-this-time-different</w:t>
        </w:r>
      </w:hyperlink>
      <w:r w:rsidDel="00000000" w:rsidR="00000000" w:rsidRPr="00000000">
        <w:rPr>
          <w:rtl w:val="0"/>
        </w:rPr>
      </w:r>
    </w:p>
    <w:p w:rsidR="00000000" w:rsidDel="00000000" w:rsidP="00000000" w:rsidRDefault="00000000" w:rsidRPr="00000000" w14:paraId="0000016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Trendfollowing — Indicators and Strategies — TradingView — India, accessed June 17, 2025, </w:t>
      </w:r>
      <w:hyperlink r:id="rId26">
        <w:r w:rsidDel="00000000" w:rsidR="00000000" w:rsidRPr="00000000">
          <w:rPr>
            <w:rFonts w:ascii="Google Sans" w:cs="Google Sans" w:eastAsia="Google Sans" w:hAnsi="Google Sans"/>
            <w:color w:val="0000ee"/>
            <w:sz w:val="24"/>
            <w:szCs w:val="24"/>
            <w:u w:val="single"/>
            <w:rtl w:val="0"/>
          </w:rPr>
          <w:t xml:space="preserve">https://in.tradingview.com/scripts/trendfollowing/</w:t>
        </w:r>
      </w:hyperlink>
      <w:r w:rsidDel="00000000" w:rsidR="00000000" w:rsidRPr="00000000">
        <w:rPr>
          <w:rtl w:val="0"/>
        </w:rPr>
      </w:r>
    </w:p>
    <w:p w:rsidR="00000000" w:rsidDel="00000000" w:rsidP="00000000" w:rsidRDefault="00000000" w:rsidRPr="00000000" w14:paraId="0000016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Meanreversal — Indicators and Strategies — TradingView — India, accessed June 17, 2025, </w:t>
      </w:r>
      <w:hyperlink r:id="rId27">
        <w:r w:rsidDel="00000000" w:rsidR="00000000" w:rsidRPr="00000000">
          <w:rPr>
            <w:rFonts w:ascii="Google Sans" w:cs="Google Sans" w:eastAsia="Google Sans" w:hAnsi="Google Sans"/>
            <w:color w:val="0000ee"/>
            <w:sz w:val="24"/>
            <w:szCs w:val="24"/>
            <w:u w:val="single"/>
            <w:rtl w:val="0"/>
          </w:rPr>
          <w:t xml:space="preserve">https://in.tradingview.com/scripts/meanreversal/</w:t>
        </w:r>
      </w:hyperlink>
      <w:r w:rsidDel="00000000" w:rsidR="00000000" w:rsidRPr="00000000">
        <w:rPr>
          <w:rtl w:val="0"/>
        </w:rPr>
      </w:r>
    </w:p>
    <w:p w:rsidR="00000000" w:rsidDel="00000000" w:rsidP="00000000" w:rsidRDefault="00000000" w:rsidRPr="00000000" w14:paraId="0000016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Guide to Value Investing - Jainam, accessed June 17, 2025, </w:t>
      </w:r>
      <w:hyperlink r:id="rId28">
        <w:r w:rsidDel="00000000" w:rsidR="00000000" w:rsidRPr="00000000">
          <w:rPr>
            <w:rFonts w:ascii="Google Sans" w:cs="Google Sans" w:eastAsia="Google Sans" w:hAnsi="Google Sans"/>
            <w:color w:val="0000ee"/>
            <w:sz w:val="24"/>
            <w:szCs w:val="24"/>
            <w:u w:val="single"/>
            <w:rtl w:val="0"/>
          </w:rPr>
          <w:t xml:space="preserve">https://www.jainam.in/value-investing-guide/</w:t>
        </w:r>
      </w:hyperlink>
      <w:r w:rsidDel="00000000" w:rsidR="00000000" w:rsidRPr="00000000">
        <w:rPr>
          <w:rtl w:val="0"/>
        </w:rPr>
      </w:r>
    </w:p>
    <w:p w:rsidR="00000000" w:rsidDel="00000000" w:rsidP="00000000" w:rsidRDefault="00000000" w:rsidRPr="00000000" w14:paraId="0000016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Evolution of factor investing through an academic lens - Value Research, accessed June 17, 2025, </w:t>
      </w:r>
      <w:hyperlink r:id="rId29">
        <w:r w:rsidDel="00000000" w:rsidR="00000000" w:rsidRPr="00000000">
          <w:rPr>
            <w:rFonts w:ascii="Google Sans" w:cs="Google Sans" w:eastAsia="Google Sans" w:hAnsi="Google Sans"/>
            <w:color w:val="0000ee"/>
            <w:sz w:val="24"/>
            <w:szCs w:val="24"/>
            <w:u w:val="single"/>
            <w:rtl w:val="0"/>
          </w:rPr>
          <w:t xml:space="preserve">https://www.valueresearchonline.com/stories/223117/factor-investing-evolution-from-academic-research/</w:t>
        </w:r>
      </w:hyperlink>
      <w:r w:rsidDel="00000000" w:rsidR="00000000" w:rsidRPr="00000000">
        <w:rPr>
          <w:rtl w:val="0"/>
        </w:rPr>
      </w:r>
    </w:p>
    <w:p w:rsidR="00000000" w:rsidDel="00000000" w:rsidP="00000000" w:rsidRDefault="00000000" w:rsidRPr="00000000" w14:paraId="0000016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Factor Investing &amp; Which is the Best Index to Choose? - ET Money, accessed June 17, 2025, </w:t>
      </w:r>
      <w:hyperlink r:id="rId30">
        <w:r w:rsidDel="00000000" w:rsidR="00000000" w:rsidRPr="00000000">
          <w:rPr>
            <w:rFonts w:ascii="Google Sans" w:cs="Google Sans" w:eastAsia="Google Sans" w:hAnsi="Google Sans"/>
            <w:color w:val="0000ee"/>
            <w:sz w:val="24"/>
            <w:szCs w:val="24"/>
            <w:u w:val="single"/>
            <w:rtl w:val="0"/>
          </w:rPr>
          <w:t xml:space="preserve">https://www.etmoney.com/learn/mutual-funds/what-is-factor-investing-and-which-is-the-best-index-to-choose/</w:t>
        </w:r>
      </w:hyperlink>
      <w:r w:rsidDel="00000000" w:rsidR="00000000" w:rsidRPr="00000000">
        <w:rPr>
          <w:rtl w:val="0"/>
        </w:rPr>
      </w:r>
    </w:p>
    <w:p w:rsidR="00000000" w:rsidDel="00000000" w:rsidP="00000000" w:rsidRDefault="00000000" w:rsidRPr="00000000" w14:paraId="0000016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Factor Performance Across Different Macroeconomic Regimes in India - S&amp;P Global, accessed June 17, 2025, </w:t>
      </w:r>
      <w:hyperlink r:id="rId31">
        <w:r w:rsidDel="00000000" w:rsidR="00000000" w:rsidRPr="00000000">
          <w:rPr>
            <w:rFonts w:ascii="Google Sans" w:cs="Google Sans" w:eastAsia="Google Sans" w:hAnsi="Google Sans"/>
            <w:color w:val="0000ee"/>
            <w:sz w:val="24"/>
            <w:szCs w:val="24"/>
            <w:u w:val="single"/>
            <w:rtl w:val="0"/>
          </w:rPr>
          <w:t xml:space="preserve">https://www.spglobal.com/spdji/en/documents/research/research-factor-performance-across-different-macroeconomic-regimes-in-india.pdf</w:t>
        </w:r>
      </w:hyperlink>
      <w:r w:rsidDel="00000000" w:rsidR="00000000" w:rsidRPr="00000000">
        <w:rPr>
          <w:rtl w:val="0"/>
        </w:rPr>
      </w:r>
    </w:p>
    <w:p w:rsidR="00000000" w:rsidDel="00000000" w:rsidP="00000000" w:rsidRDefault="00000000" w:rsidRPr="00000000" w14:paraId="0000017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Guide to Growth Investing - Jainam, accessed June 17, 2025, </w:t>
      </w:r>
      <w:hyperlink r:id="rId32">
        <w:r w:rsidDel="00000000" w:rsidR="00000000" w:rsidRPr="00000000">
          <w:rPr>
            <w:rFonts w:ascii="Google Sans" w:cs="Google Sans" w:eastAsia="Google Sans" w:hAnsi="Google Sans"/>
            <w:color w:val="0000ee"/>
            <w:sz w:val="24"/>
            <w:szCs w:val="24"/>
            <w:u w:val="single"/>
            <w:rtl w:val="0"/>
          </w:rPr>
          <w:t xml:space="preserve">https://www.jainam.in/growth-investing-guide/</w:t>
        </w:r>
      </w:hyperlink>
      <w:r w:rsidDel="00000000" w:rsidR="00000000" w:rsidRPr="00000000">
        <w:rPr>
          <w:rtl w:val="0"/>
        </w:rPr>
      </w:r>
    </w:p>
    <w:p w:rsidR="00000000" w:rsidDel="00000000" w:rsidP="00000000" w:rsidRDefault="00000000" w:rsidRPr="00000000" w14:paraId="0000017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Invest in Dividend Stocks in India? - Jainam, accessed June 17, 2025, </w:t>
      </w:r>
      <w:hyperlink r:id="rId33">
        <w:r w:rsidDel="00000000" w:rsidR="00000000" w:rsidRPr="00000000">
          <w:rPr>
            <w:rFonts w:ascii="Google Sans" w:cs="Google Sans" w:eastAsia="Google Sans" w:hAnsi="Google Sans"/>
            <w:color w:val="0000ee"/>
            <w:sz w:val="24"/>
            <w:szCs w:val="24"/>
            <w:u w:val="single"/>
            <w:rtl w:val="0"/>
          </w:rPr>
          <w:t xml:space="preserve">https://www.jainam.in/how-to-invest-in-dividend-stocks-in-india/</w:t>
        </w:r>
      </w:hyperlink>
      <w:r w:rsidDel="00000000" w:rsidR="00000000" w:rsidRPr="00000000">
        <w:rPr>
          <w:rtl w:val="0"/>
        </w:rPr>
      </w:r>
    </w:p>
    <w:p w:rsidR="00000000" w:rsidDel="00000000" w:rsidP="00000000" w:rsidRDefault="00000000" w:rsidRPr="00000000" w14:paraId="0000017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Highest Dividend Paying Stocks in India as per Market Cap, accessed June 17, 2025, </w:t>
      </w:r>
      <w:hyperlink r:id="rId34">
        <w:r w:rsidDel="00000000" w:rsidR="00000000" w:rsidRPr="00000000">
          <w:rPr>
            <w:rFonts w:ascii="Google Sans" w:cs="Google Sans" w:eastAsia="Google Sans" w:hAnsi="Google Sans"/>
            <w:color w:val="0000ee"/>
            <w:sz w:val="24"/>
            <w:szCs w:val="24"/>
            <w:u w:val="single"/>
            <w:rtl w:val="0"/>
          </w:rPr>
          <w:t xml:space="preserve">https://www.bajajbroking.in/blog/top-highest-dividend-paying-stocks-in-india-as-per-market-cap</w:t>
        </w:r>
      </w:hyperlink>
      <w:r w:rsidDel="00000000" w:rsidR="00000000" w:rsidRPr="00000000">
        <w:rPr>
          <w:rtl w:val="0"/>
        </w:rPr>
      </w:r>
    </w:p>
    <w:p w:rsidR="00000000" w:rsidDel="00000000" w:rsidP="00000000" w:rsidRDefault="00000000" w:rsidRPr="00000000" w14:paraId="0000017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Value Investing Blueprint with Vishal Khandelwal | FLAME Investment Lab | February 2025, accessed June 17, 2025, </w:t>
      </w:r>
      <w:hyperlink r:id="rId35">
        <w:r w:rsidDel="00000000" w:rsidR="00000000" w:rsidRPr="00000000">
          <w:rPr>
            <w:rFonts w:ascii="Google Sans" w:cs="Google Sans" w:eastAsia="Google Sans" w:hAnsi="Google Sans"/>
            <w:color w:val="0000ee"/>
            <w:sz w:val="24"/>
            <w:szCs w:val="24"/>
            <w:u w:val="single"/>
            <w:rtl w:val="0"/>
          </w:rPr>
          <w:t xml:space="preserve">https://www.flame.edu.in/academics/flame-investment-lab/other-programs/value-investing-blueprint/february-2025</w:t>
        </w:r>
      </w:hyperlink>
      <w:r w:rsidDel="00000000" w:rsidR="00000000" w:rsidRPr="00000000">
        <w:rPr>
          <w:rtl w:val="0"/>
        </w:rPr>
      </w:r>
    </w:p>
    <w:p w:rsidR="00000000" w:rsidDel="00000000" w:rsidP="00000000" w:rsidRDefault="00000000" w:rsidRPr="00000000" w14:paraId="0000017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 India Value Equity Strategy - Quantum Advisors, accessed June 17, 2025, </w:t>
      </w:r>
      <w:hyperlink r:id="rId36">
        <w:r w:rsidDel="00000000" w:rsidR="00000000" w:rsidRPr="00000000">
          <w:rPr>
            <w:rFonts w:ascii="Google Sans" w:cs="Google Sans" w:eastAsia="Google Sans" w:hAnsi="Google Sans"/>
            <w:color w:val="0000ee"/>
            <w:sz w:val="24"/>
            <w:szCs w:val="24"/>
            <w:u w:val="single"/>
            <w:rtl w:val="0"/>
          </w:rPr>
          <w:t xml:space="preserve">https://www.qasl.com/value-investing</w:t>
        </w:r>
      </w:hyperlink>
      <w:r w:rsidDel="00000000" w:rsidR="00000000" w:rsidRPr="00000000">
        <w:rPr>
          <w:rtl w:val="0"/>
        </w:rPr>
      </w:r>
    </w:p>
    <w:p w:rsidR="00000000" w:rsidDel="00000000" w:rsidP="00000000" w:rsidRDefault="00000000" w:rsidRPr="00000000" w14:paraId="0000017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value funds to invest in June 2025 - The Economic Times, accessed June 17, 2025, </w:t>
      </w:r>
      <w:hyperlink r:id="rId37">
        <w:r w:rsidDel="00000000" w:rsidR="00000000" w:rsidRPr="00000000">
          <w:rPr>
            <w:rFonts w:ascii="Google Sans" w:cs="Google Sans" w:eastAsia="Google Sans" w:hAnsi="Google Sans"/>
            <w:color w:val="0000ee"/>
            <w:sz w:val="24"/>
            <w:szCs w:val="24"/>
            <w:u w:val="single"/>
            <w:rtl w:val="0"/>
          </w:rPr>
          <w:t xml:space="preserve">https://m.economictimes.com/mf/analysis/best-value-funds-to-invest-in-june-2025/articleshow/121817203.cms</w:t>
        </w:r>
      </w:hyperlink>
      <w:r w:rsidDel="00000000" w:rsidR="00000000" w:rsidRPr="00000000">
        <w:rPr>
          <w:rtl w:val="0"/>
        </w:rPr>
      </w:r>
    </w:p>
    <w:p w:rsidR="00000000" w:rsidDel="00000000" w:rsidP="00000000" w:rsidRDefault="00000000" w:rsidRPr="00000000" w14:paraId="0000017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Gut to Algorithms: How factor farming is reshaping Indian portfolios in 2025, accessed June 17, 2025, </w:t>
      </w:r>
      <w:hyperlink r:id="rId38">
        <w:r w:rsidDel="00000000" w:rsidR="00000000" w:rsidRPr="00000000">
          <w:rPr>
            <w:rFonts w:ascii="Google Sans" w:cs="Google Sans" w:eastAsia="Google Sans" w:hAnsi="Google Sans"/>
            <w:color w:val="0000ee"/>
            <w:sz w:val="24"/>
            <w:szCs w:val="24"/>
            <w:u w:val="single"/>
            <w:rtl w:val="0"/>
          </w:rPr>
          <w:t xml:space="preserve">https://m.economictimes.com/markets/stocks/news/from-gut-to-algorithms-how-factor-farming-is-reshaping-indian-portfolios-in-2025/articleshow/117369752.cms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kotaksecurities.com/investing-guide/share-market/relative-strength-index/" TargetMode="External"/><Relationship Id="rId22" Type="http://schemas.openxmlformats.org/officeDocument/2006/relationships/hyperlink" Target="https://www.myaalap.com/post/positional-trend-following-strategy-on-nifty-50" TargetMode="External"/><Relationship Id="rId21" Type="http://schemas.openxmlformats.org/officeDocument/2006/relationships/hyperlink" Target="https://www.jetir.org/papers/JETIR2306867.pdf" TargetMode="External"/><Relationship Id="rId24" Type="http://schemas.openxmlformats.org/officeDocument/2006/relationships/hyperlink" Target="https://www.researchgate.net/publication/382879990_Relative_absolute_or_combined_strength_momentum_strategies_what_works_for_India" TargetMode="External"/><Relationship Id="rId23" Type="http://schemas.openxmlformats.org/officeDocument/2006/relationships/hyperlink" Target="https://enrichmoney.in/blog-article/mean-reversion-trading-algorithmic-strateg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ijfmr.com/papers/2025/2/39245.pdf" TargetMode="External"/><Relationship Id="rId26" Type="http://schemas.openxmlformats.org/officeDocument/2006/relationships/hyperlink" Target="https://in.tradingview.com/scripts/trendfollowing/" TargetMode="External"/><Relationship Id="rId25" Type="http://schemas.openxmlformats.org/officeDocument/2006/relationships/hyperlink" Target="https://www.man.com/insights/is-this-time-different" TargetMode="External"/><Relationship Id="rId28" Type="http://schemas.openxmlformats.org/officeDocument/2006/relationships/hyperlink" Target="https://www.jainam.in/value-investing-guide/" TargetMode="External"/><Relationship Id="rId27" Type="http://schemas.openxmlformats.org/officeDocument/2006/relationships/hyperlink" Target="https://in.tradingview.com/scripts/meanreversal/" TargetMode="External"/><Relationship Id="rId5" Type="http://schemas.openxmlformats.org/officeDocument/2006/relationships/styles" Target="styles.xml"/><Relationship Id="rId6" Type="http://schemas.openxmlformats.org/officeDocument/2006/relationships/hyperlink" Target="https://www.researchgate.net/publication/385964192_Analysis_of_the_Momentum_Investing_Strategy_and_Volatility-Based_Strategy_in_the_Indian_Stock_Market" TargetMode="External"/><Relationship Id="rId29" Type="http://schemas.openxmlformats.org/officeDocument/2006/relationships/hyperlink" Target="https://www.valueresearchonline.com/stories/223117/factor-investing-evolution-from-academic-research/" TargetMode="External"/><Relationship Id="rId7" Type="http://schemas.openxmlformats.org/officeDocument/2006/relationships/hyperlink" Target="https://www.motilaloswalmf.com/investor-education/nifty500" TargetMode="External"/><Relationship Id="rId8" Type="http://schemas.openxmlformats.org/officeDocument/2006/relationships/hyperlink" Target="https://www.religareonline.com/knowledge-centre/share-market/what-is-nifty-500/" TargetMode="External"/><Relationship Id="rId31" Type="http://schemas.openxmlformats.org/officeDocument/2006/relationships/hyperlink" Target="https://www.spglobal.com/spdji/en/documents/research/research-factor-performance-across-different-macroeconomic-regimes-in-india.pdf" TargetMode="External"/><Relationship Id="rId30" Type="http://schemas.openxmlformats.org/officeDocument/2006/relationships/hyperlink" Target="https://www.etmoney.com/learn/mutual-funds/what-is-factor-investing-and-which-is-the-best-index-to-choose/" TargetMode="External"/><Relationship Id="rId11" Type="http://schemas.openxmlformats.org/officeDocument/2006/relationships/hyperlink" Target="https://www.researchgate.net/publication/338183731_VOLATILITY_MEAN_REVERSION_AND_STOCK_MARKET_EFFICIENCY" TargetMode="External"/><Relationship Id="rId33" Type="http://schemas.openxmlformats.org/officeDocument/2006/relationships/hyperlink" Target="https://www.jainam.in/how-to-invest-in-dividend-stocks-in-india/" TargetMode="External"/><Relationship Id="rId10" Type="http://schemas.openxmlformats.org/officeDocument/2006/relationships/hyperlink" Target="https://ideas.repec.org/p/pra/mprapa/46502.html" TargetMode="External"/><Relationship Id="rId32" Type="http://schemas.openxmlformats.org/officeDocument/2006/relationships/hyperlink" Target="https://www.jainam.in/growth-investing-guide/" TargetMode="External"/><Relationship Id="rId13" Type="http://schemas.openxmlformats.org/officeDocument/2006/relationships/hyperlink" Target="https://www.bajajbroking.in/knowledge-center/200-day-moving-average" TargetMode="External"/><Relationship Id="rId35" Type="http://schemas.openxmlformats.org/officeDocument/2006/relationships/hyperlink" Target="https://www.flame.edu.in/academics/flame-investment-lab/other-programs/value-investing-blueprint/february-2025" TargetMode="External"/><Relationship Id="rId12" Type="http://schemas.openxmlformats.org/officeDocument/2006/relationships/hyperlink" Target="https://sharpely.in/blog/backtesting:-the-secret-weapon-of-smart-traders" TargetMode="External"/><Relationship Id="rId34" Type="http://schemas.openxmlformats.org/officeDocument/2006/relationships/hyperlink" Target="https://www.bajajbroking.in/blog/top-highest-dividend-paying-stocks-in-india-as-per-market-cap" TargetMode="External"/><Relationship Id="rId15" Type="http://schemas.openxmlformats.org/officeDocument/2006/relationships/hyperlink" Target="https://www.investopedia.com/terms/p/pricerateofchange.asp" TargetMode="External"/><Relationship Id="rId37" Type="http://schemas.openxmlformats.org/officeDocument/2006/relationships/hyperlink" Target="https://m.economictimes.com/mf/analysis/best-value-funds-to-invest-in-june-2025/articleshow/121817203.cms" TargetMode="External"/><Relationship Id="rId14" Type="http://schemas.openxmlformats.org/officeDocument/2006/relationships/hyperlink" Target="https://blinkx.in/200-day-moving-average-breakout-stocks" TargetMode="External"/><Relationship Id="rId36" Type="http://schemas.openxmlformats.org/officeDocument/2006/relationships/hyperlink" Target="https://www.qasl.com/value-investing" TargetMode="External"/><Relationship Id="rId17" Type="http://schemas.openxmlformats.org/officeDocument/2006/relationships/hyperlink" Target="https://www.religareonline.com/blog/backtesting-your-technical-trading-strategies/" TargetMode="External"/><Relationship Id="rId16" Type="http://schemas.openxmlformats.org/officeDocument/2006/relationships/hyperlink" Target="https://www.torusdigital.com/toruscope/intraday-trading/what-is-relative-strength-index-and-rsi-trading-startergy/" TargetMode="External"/><Relationship Id="rId38" Type="http://schemas.openxmlformats.org/officeDocument/2006/relationships/hyperlink" Target="https://m.economictimes.com/markets/stocks/news/from-gut-to-algorithms-how-factor-farming-is-reshaping-indian-portfolios-in-2025/articleshow/117369752.cms" TargetMode="External"/><Relationship Id="rId19" Type="http://schemas.openxmlformats.org/officeDocument/2006/relationships/hyperlink" Target="https://www.indmoney.com/indices/nifty-200" TargetMode="External"/><Relationship Id="rId18" Type="http://schemas.openxmlformats.org/officeDocument/2006/relationships/hyperlink" Target="https://www.bajajbroking.in/blog/nifty-200-meaning-and-significanc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